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86" w:rsidRPr="0007425C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</w:rPr>
      </w:pPr>
      <w:r w:rsidRPr="0007425C">
        <w:rPr>
          <w:rFonts w:eastAsia="Times New Roman" w:cs="Arial"/>
          <w:noProof/>
          <w:sz w:val="24"/>
        </w:rPr>
        <w:drawing>
          <wp:inline distT="0" distB="0" distL="0" distR="0" wp14:anchorId="33C208FA" wp14:editId="35DF1F7C">
            <wp:extent cx="1084580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25C">
        <w:rPr>
          <w:rFonts w:eastAsia="Times New Roman" w:cs="Arial"/>
          <w:b/>
          <w:bCs/>
          <w:sz w:val="24"/>
        </w:rPr>
        <w:t>PASADENA AREA COMMUNITY COLLEGE DISTRICT</w:t>
      </w:r>
      <w:r w:rsidRPr="0007425C">
        <w:rPr>
          <w:rFonts w:cs="Calibri"/>
          <w:bCs/>
          <w:noProof/>
          <w:sz w:val="24"/>
        </w:rPr>
        <w:drawing>
          <wp:inline distT="0" distB="0" distL="0" distR="0" wp14:anchorId="4BC7A885" wp14:editId="4598D34D">
            <wp:extent cx="866775" cy="87630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3" t="12408" r="21588" b="16248"/>
                    <a:stretch/>
                  </pic:blipFill>
                  <pic:spPr bwMode="auto">
                    <a:xfrm>
                      <a:off x="0" y="0"/>
                      <a:ext cx="867090" cy="8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C86" w:rsidRPr="0007425C" w:rsidRDefault="00595C86" w:rsidP="00595C8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  <w:sz w:val="24"/>
        </w:rPr>
      </w:pPr>
      <w:r w:rsidRPr="0007425C">
        <w:rPr>
          <w:rFonts w:eastAsia="Times New Roman" w:cs="Arial"/>
          <w:b/>
          <w:bCs/>
          <w:sz w:val="24"/>
        </w:rPr>
        <w:t xml:space="preserve"> </w:t>
      </w:r>
      <w:r w:rsidRPr="0007425C">
        <w:rPr>
          <w:rFonts w:eastAsia="Times New Roman" w:cs="Arial"/>
          <w:b/>
          <w:bCs/>
          <w:sz w:val="24"/>
        </w:rPr>
        <w:tab/>
        <w:t>President’s Latino Advisory Committee (PLAC)</w:t>
      </w:r>
    </w:p>
    <w:p w:rsidR="00595C86" w:rsidRPr="00183F30" w:rsidRDefault="00595C86" w:rsidP="00595C8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595C86" w:rsidRDefault="00595C86" w:rsidP="00595C8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</w:rPr>
        <w:tab/>
      </w:r>
      <w:r w:rsidRPr="0007425C">
        <w:rPr>
          <w:rFonts w:eastAsia="Times New Roman" w:cs="Arial"/>
          <w:b/>
          <w:bCs/>
          <w:sz w:val="24"/>
          <w:szCs w:val="24"/>
        </w:rPr>
        <w:t xml:space="preserve">Mission: </w:t>
      </w:r>
      <w:r w:rsidRPr="0007425C">
        <w:rPr>
          <w:rFonts w:cs="Arial"/>
          <w:i/>
          <w:sz w:val="24"/>
          <w:szCs w:val="24"/>
        </w:rPr>
        <w:t>To enhance the success of Latino students at PCC</w:t>
      </w:r>
    </w:p>
    <w:p w:rsidR="00595C86" w:rsidRDefault="00595C86" w:rsidP="00595C86">
      <w:pPr>
        <w:pStyle w:val="Heading1"/>
        <w:spacing w:before="0"/>
        <w:jc w:val="center"/>
        <w:rPr>
          <w:rFonts w:eastAsia="Times New Roman"/>
          <w:b/>
        </w:rPr>
      </w:pPr>
    </w:p>
    <w:p w:rsidR="00595C86" w:rsidRDefault="00595C86" w:rsidP="00595C86">
      <w:pPr>
        <w:pStyle w:val="Heading1"/>
        <w:spacing w:before="0"/>
        <w:jc w:val="center"/>
        <w:rPr>
          <w:rFonts w:eastAsia="Times New Roman"/>
          <w:b/>
        </w:rPr>
      </w:pPr>
      <w:r w:rsidRPr="0007425C">
        <w:rPr>
          <w:rFonts w:eastAsia="Times New Roman"/>
          <w:b/>
        </w:rPr>
        <w:t>Committee Minutes</w:t>
      </w:r>
    </w:p>
    <w:p w:rsidR="00595C86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  <w:r w:rsidRPr="0007425C">
        <w:rPr>
          <w:rFonts w:eastAsia="Times New Roman" w:cs="Arial"/>
          <w:b/>
          <w:bCs/>
          <w:sz w:val="24"/>
          <w:szCs w:val="24"/>
        </w:rPr>
        <w:t xml:space="preserve">Wednesday, </w:t>
      </w:r>
      <w:r>
        <w:rPr>
          <w:rFonts w:eastAsia="Times New Roman" w:cs="Arial"/>
          <w:b/>
          <w:bCs/>
          <w:sz w:val="24"/>
          <w:szCs w:val="24"/>
        </w:rPr>
        <w:t>November 20, 2019</w:t>
      </w:r>
    </w:p>
    <w:p w:rsidR="00595C86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</w:p>
    <w:p w:rsidR="00595C86" w:rsidRPr="001C6F80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A05918">
        <w:rPr>
          <w:rFonts w:eastAsia="Times New Roman" w:cs="Arial"/>
          <w:bCs/>
          <w:i/>
          <w:color w:val="000000"/>
          <w:sz w:val="24"/>
          <w:szCs w:val="24"/>
        </w:rPr>
        <w:t>Members Present</w:t>
      </w:r>
      <w:r w:rsidRPr="00A05918">
        <w:rPr>
          <w:rFonts w:eastAsia="Times New Roman" w:cs="Arial"/>
          <w:bCs/>
          <w:color w:val="000000"/>
          <w:sz w:val="24"/>
          <w:szCs w:val="24"/>
        </w:rPr>
        <w:t>:  C. Altamirano,</w:t>
      </w:r>
      <w:r w:rsidR="00A05918">
        <w:rPr>
          <w:rFonts w:eastAsia="Times New Roman" w:cs="Arial"/>
          <w:bCs/>
          <w:color w:val="000000"/>
          <w:sz w:val="24"/>
          <w:szCs w:val="24"/>
        </w:rPr>
        <w:t xml:space="preserve"> E. Bautista, A. Chavez,</w:t>
      </w:r>
      <w:r w:rsidRPr="00A05918">
        <w:rPr>
          <w:rFonts w:eastAsia="Times New Roman" w:cs="Arial"/>
          <w:bCs/>
          <w:color w:val="000000"/>
          <w:sz w:val="24"/>
          <w:szCs w:val="24"/>
        </w:rPr>
        <w:t xml:space="preserve"> E. Endrijonas, M. Mares-Tamayo, M. Morales, S. Murga</w:t>
      </w:r>
      <w:r w:rsidR="00A05918">
        <w:rPr>
          <w:rFonts w:eastAsia="Times New Roman" w:cs="Arial"/>
          <w:bCs/>
          <w:color w:val="000000"/>
          <w:sz w:val="24"/>
          <w:szCs w:val="24"/>
        </w:rPr>
        <w:t>, T. Shackelford</w:t>
      </w:r>
    </w:p>
    <w:p w:rsidR="00595C86" w:rsidRPr="0007425C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</w:p>
    <w:p w:rsidR="00595C86" w:rsidRPr="002175DC" w:rsidRDefault="00595C86" w:rsidP="00595C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2175DC">
        <w:rPr>
          <w:rFonts w:cs="Calibri"/>
          <w:b/>
          <w:bCs/>
          <w:sz w:val="24"/>
          <w:szCs w:val="24"/>
        </w:rPr>
        <w:t>Welcome and Introductions</w:t>
      </w:r>
    </w:p>
    <w:p w:rsidR="00595C86" w:rsidRPr="002175DC" w:rsidRDefault="00595C86" w:rsidP="00595C86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="Calibri"/>
          <w:bCs/>
          <w:sz w:val="24"/>
          <w:szCs w:val="24"/>
        </w:rPr>
      </w:pPr>
      <w:r w:rsidRPr="002175DC">
        <w:rPr>
          <w:rFonts w:cs="Calibri"/>
          <w:bCs/>
          <w:sz w:val="24"/>
          <w:szCs w:val="24"/>
        </w:rPr>
        <w:t xml:space="preserve">Meeting called to order at 10:08AM. </w:t>
      </w:r>
    </w:p>
    <w:p w:rsidR="00595C86" w:rsidRPr="002175DC" w:rsidRDefault="00595C86" w:rsidP="00595C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2175DC">
        <w:rPr>
          <w:rFonts w:cs="Calibri"/>
          <w:b/>
          <w:bCs/>
          <w:sz w:val="24"/>
          <w:szCs w:val="24"/>
        </w:rPr>
        <w:t xml:space="preserve">Approval of Minutes: </w:t>
      </w:r>
      <w:r w:rsidRPr="002175DC">
        <w:rPr>
          <w:rFonts w:cs="Calibri"/>
          <w:bCs/>
          <w:sz w:val="24"/>
          <w:szCs w:val="24"/>
        </w:rPr>
        <w:t xml:space="preserve">No quorum. Item tabled for the next meeting. </w:t>
      </w:r>
    </w:p>
    <w:p w:rsidR="00595C86" w:rsidRPr="002175DC" w:rsidRDefault="00595C86" w:rsidP="00595C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2175DC">
        <w:rPr>
          <w:rFonts w:cs="Calibri"/>
          <w:b/>
          <w:bCs/>
          <w:sz w:val="24"/>
          <w:szCs w:val="24"/>
        </w:rPr>
        <w:t>President’s Report (Erika Endrijonas)</w:t>
      </w:r>
    </w:p>
    <w:p w:rsidR="00542E23" w:rsidRPr="002175DC" w:rsidRDefault="00542E23" w:rsidP="00B55E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175DC">
        <w:rPr>
          <w:sz w:val="24"/>
          <w:szCs w:val="24"/>
        </w:rPr>
        <w:t xml:space="preserve">The </w:t>
      </w:r>
      <w:r w:rsidR="00F12FC4" w:rsidRPr="002175DC">
        <w:rPr>
          <w:sz w:val="24"/>
          <w:szCs w:val="24"/>
        </w:rPr>
        <w:t xml:space="preserve">Community </w:t>
      </w:r>
      <w:r w:rsidRPr="002175DC">
        <w:rPr>
          <w:sz w:val="24"/>
          <w:szCs w:val="24"/>
        </w:rPr>
        <w:t>C</w:t>
      </w:r>
      <w:r w:rsidR="00F12FC4" w:rsidRPr="002175DC">
        <w:rPr>
          <w:sz w:val="24"/>
          <w:szCs w:val="24"/>
        </w:rPr>
        <w:t xml:space="preserve">ollege </w:t>
      </w:r>
      <w:r w:rsidRPr="002175DC">
        <w:rPr>
          <w:sz w:val="24"/>
          <w:szCs w:val="24"/>
        </w:rPr>
        <w:t>League of CA is</w:t>
      </w:r>
      <w:r w:rsidR="00A01939" w:rsidRPr="002175DC">
        <w:rPr>
          <w:sz w:val="24"/>
          <w:szCs w:val="24"/>
        </w:rPr>
        <w:t xml:space="preserve"> currently</w:t>
      </w:r>
      <w:r w:rsidRPr="002175DC">
        <w:rPr>
          <w:sz w:val="24"/>
          <w:szCs w:val="24"/>
        </w:rPr>
        <w:t xml:space="preserve"> holding their </w:t>
      </w:r>
      <w:r w:rsidR="00A01939" w:rsidRPr="002175DC">
        <w:rPr>
          <w:sz w:val="24"/>
          <w:szCs w:val="24"/>
        </w:rPr>
        <w:t>a</w:t>
      </w:r>
      <w:r w:rsidR="006130F9">
        <w:rPr>
          <w:sz w:val="24"/>
          <w:szCs w:val="24"/>
        </w:rPr>
        <w:t>nnual convention in Riverside, CA.</w:t>
      </w:r>
    </w:p>
    <w:p w:rsidR="00542E23" w:rsidRPr="002175DC" w:rsidRDefault="002175DC" w:rsidP="00F12F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175DC">
        <w:rPr>
          <w:sz w:val="24"/>
          <w:szCs w:val="24"/>
        </w:rPr>
        <w:t xml:space="preserve">The Campaign for College Opportunity </w:t>
      </w:r>
      <w:r>
        <w:rPr>
          <w:sz w:val="24"/>
          <w:szCs w:val="24"/>
        </w:rPr>
        <w:t xml:space="preserve">honored </w:t>
      </w:r>
      <w:r w:rsidR="00542E23" w:rsidRPr="002175DC">
        <w:rPr>
          <w:sz w:val="24"/>
          <w:szCs w:val="24"/>
        </w:rPr>
        <w:t>Pasadena C</w:t>
      </w:r>
      <w:r w:rsidR="00A01939" w:rsidRPr="002175DC">
        <w:rPr>
          <w:sz w:val="24"/>
          <w:szCs w:val="24"/>
        </w:rPr>
        <w:t>ity College</w:t>
      </w:r>
      <w:r w:rsidR="005A2739" w:rsidRPr="002175DC">
        <w:rPr>
          <w:sz w:val="24"/>
          <w:szCs w:val="24"/>
        </w:rPr>
        <w:t xml:space="preserve"> (“PCC”)</w:t>
      </w:r>
      <w:r w:rsidR="00A01939" w:rsidRPr="002175DC">
        <w:rPr>
          <w:sz w:val="24"/>
          <w:szCs w:val="24"/>
        </w:rPr>
        <w:t xml:space="preserve"> </w:t>
      </w:r>
      <w:r w:rsidR="00542E23" w:rsidRPr="002175DC">
        <w:rPr>
          <w:sz w:val="24"/>
          <w:szCs w:val="24"/>
        </w:rPr>
        <w:t xml:space="preserve">for being number one </w:t>
      </w:r>
      <w:r>
        <w:rPr>
          <w:sz w:val="24"/>
          <w:szCs w:val="24"/>
        </w:rPr>
        <w:t xml:space="preserve">in the state for </w:t>
      </w:r>
      <w:r w:rsidR="00542E23" w:rsidRPr="002175DC">
        <w:rPr>
          <w:sz w:val="24"/>
          <w:szCs w:val="24"/>
        </w:rPr>
        <w:t>Associate Degree</w:t>
      </w:r>
      <w:r>
        <w:rPr>
          <w:sz w:val="24"/>
          <w:szCs w:val="24"/>
        </w:rPr>
        <w:t>s</w:t>
      </w:r>
      <w:r w:rsidR="00542E23" w:rsidRPr="002175DC">
        <w:rPr>
          <w:sz w:val="24"/>
          <w:szCs w:val="24"/>
        </w:rPr>
        <w:t xml:space="preserve"> for Transfers</w:t>
      </w:r>
      <w:r>
        <w:rPr>
          <w:sz w:val="24"/>
          <w:szCs w:val="24"/>
        </w:rPr>
        <w:t>.</w:t>
      </w:r>
      <w:r w:rsidR="00F12FC4" w:rsidRPr="002175DC">
        <w:rPr>
          <w:sz w:val="24"/>
          <w:szCs w:val="24"/>
        </w:rPr>
        <w:t xml:space="preserve"> </w:t>
      </w:r>
    </w:p>
    <w:p w:rsidR="00542E23" w:rsidRPr="002175DC" w:rsidRDefault="00542E23" w:rsidP="00F12F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175DC">
        <w:rPr>
          <w:sz w:val="24"/>
          <w:szCs w:val="24"/>
        </w:rPr>
        <w:t xml:space="preserve">PCC is </w:t>
      </w:r>
      <w:r w:rsidR="005A2739" w:rsidRPr="002175DC">
        <w:rPr>
          <w:sz w:val="24"/>
          <w:szCs w:val="24"/>
        </w:rPr>
        <w:t>focused</w:t>
      </w:r>
      <w:r w:rsidRPr="002175DC">
        <w:rPr>
          <w:sz w:val="24"/>
          <w:szCs w:val="24"/>
        </w:rPr>
        <w:t xml:space="preserve"> on completing its F</w:t>
      </w:r>
      <w:r w:rsidR="005A2739" w:rsidRPr="002175DC">
        <w:rPr>
          <w:sz w:val="24"/>
          <w:szCs w:val="24"/>
        </w:rPr>
        <w:t>acilities Master Plan and Educational Master P</w:t>
      </w:r>
      <w:r w:rsidR="00F12FC4" w:rsidRPr="002175DC">
        <w:rPr>
          <w:sz w:val="24"/>
          <w:szCs w:val="24"/>
        </w:rPr>
        <w:t>lan.</w:t>
      </w:r>
    </w:p>
    <w:p w:rsidR="00542E23" w:rsidRPr="002175DC" w:rsidRDefault="00542E23" w:rsidP="00F12F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175DC">
        <w:rPr>
          <w:sz w:val="24"/>
          <w:szCs w:val="24"/>
        </w:rPr>
        <w:t>Aspen Institute named PCC as</w:t>
      </w:r>
      <w:r w:rsidR="005A2739" w:rsidRPr="002175DC">
        <w:rPr>
          <w:sz w:val="24"/>
          <w:szCs w:val="24"/>
        </w:rPr>
        <w:t xml:space="preserve"> one of the </w:t>
      </w:r>
      <w:hyperlink r:id="rId10" w:history="1">
        <w:r w:rsidR="00A01939" w:rsidRPr="002175DC">
          <w:rPr>
            <w:rStyle w:val="Hyperlink"/>
            <w:sz w:val="24"/>
            <w:szCs w:val="24"/>
          </w:rPr>
          <w:t>Top 150 Community Colleges</w:t>
        </w:r>
      </w:hyperlink>
      <w:r w:rsidR="00F12FC4" w:rsidRPr="002175DC">
        <w:rPr>
          <w:sz w:val="24"/>
          <w:szCs w:val="24"/>
        </w:rPr>
        <w:t xml:space="preserve"> </w:t>
      </w:r>
      <w:r w:rsidRPr="002175DC">
        <w:rPr>
          <w:sz w:val="24"/>
          <w:szCs w:val="24"/>
        </w:rPr>
        <w:t xml:space="preserve">in the United States. PCC is working on submitting its application by the </w:t>
      </w:r>
      <w:r w:rsidR="00F12FC4" w:rsidRPr="002175DC">
        <w:rPr>
          <w:sz w:val="24"/>
          <w:szCs w:val="24"/>
        </w:rPr>
        <w:t>December 6</w:t>
      </w:r>
      <w:r w:rsidR="00F12FC4" w:rsidRPr="002175DC">
        <w:rPr>
          <w:sz w:val="24"/>
          <w:szCs w:val="24"/>
          <w:vertAlign w:val="superscript"/>
        </w:rPr>
        <w:t>th</w:t>
      </w:r>
      <w:r w:rsidRPr="002175DC">
        <w:rPr>
          <w:sz w:val="24"/>
          <w:szCs w:val="24"/>
        </w:rPr>
        <w:t xml:space="preserve"> deadline. </w:t>
      </w:r>
    </w:p>
    <w:p w:rsidR="00F12FC4" w:rsidRPr="002175DC" w:rsidRDefault="00542E23" w:rsidP="001746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175DC">
        <w:rPr>
          <w:sz w:val="24"/>
          <w:szCs w:val="24"/>
        </w:rPr>
        <w:t xml:space="preserve">PCC hosted </w:t>
      </w:r>
      <w:r w:rsidR="002175DC">
        <w:rPr>
          <w:sz w:val="24"/>
          <w:szCs w:val="24"/>
        </w:rPr>
        <w:t>a successful</w:t>
      </w:r>
      <w:r w:rsidRPr="002175DC">
        <w:rPr>
          <w:sz w:val="24"/>
          <w:szCs w:val="24"/>
        </w:rPr>
        <w:t xml:space="preserve"> </w:t>
      </w:r>
      <w:hyperlink r:id="rId11" w:history="1">
        <w:r w:rsidRPr="002175DC">
          <w:rPr>
            <w:rStyle w:val="Hyperlink"/>
            <w:sz w:val="24"/>
            <w:szCs w:val="24"/>
          </w:rPr>
          <w:t>Future of Work Conference</w:t>
        </w:r>
      </w:hyperlink>
      <w:r w:rsidRPr="002175DC">
        <w:rPr>
          <w:sz w:val="24"/>
          <w:szCs w:val="24"/>
        </w:rPr>
        <w:t xml:space="preserve"> on</w:t>
      </w:r>
      <w:r w:rsidR="006130F9">
        <w:rPr>
          <w:sz w:val="24"/>
          <w:szCs w:val="24"/>
        </w:rPr>
        <w:t xml:space="preserve"> Tuesday,</w:t>
      </w:r>
      <w:r w:rsidRPr="002175DC">
        <w:rPr>
          <w:sz w:val="24"/>
          <w:szCs w:val="24"/>
        </w:rPr>
        <w:t xml:space="preserve"> November </w:t>
      </w:r>
      <w:r w:rsidR="006130F9">
        <w:rPr>
          <w:sz w:val="24"/>
          <w:szCs w:val="24"/>
        </w:rPr>
        <w:t xml:space="preserve">12, 2019 </w:t>
      </w:r>
      <w:r w:rsidR="002175DC">
        <w:rPr>
          <w:sz w:val="24"/>
          <w:szCs w:val="24"/>
        </w:rPr>
        <w:t>in the Creveling Lounge.</w:t>
      </w:r>
      <w:r w:rsidRPr="002175DC">
        <w:rPr>
          <w:sz w:val="24"/>
          <w:szCs w:val="24"/>
        </w:rPr>
        <w:t xml:space="preserve"> </w:t>
      </w:r>
    </w:p>
    <w:p w:rsidR="00387026" w:rsidRPr="002175DC" w:rsidRDefault="00387026" w:rsidP="00595C8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75DC">
        <w:rPr>
          <w:b/>
          <w:sz w:val="24"/>
          <w:szCs w:val="24"/>
        </w:rPr>
        <w:t>Reports</w:t>
      </w:r>
    </w:p>
    <w:p w:rsidR="005A2739" w:rsidRDefault="00595C86" w:rsidP="005A273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175DC">
        <w:rPr>
          <w:sz w:val="24"/>
          <w:szCs w:val="24"/>
        </w:rPr>
        <w:t>HACU Conference &amp; Effects of Trauma in the Curr</w:t>
      </w:r>
      <w:r w:rsidR="005A2739" w:rsidRPr="002175DC">
        <w:rPr>
          <w:sz w:val="24"/>
          <w:szCs w:val="24"/>
        </w:rPr>
        <w:t>ent Political Climate (Morales)</w:t>
      </w:r>
    </w:p>
    <w:p w:rsidR="0075588A" w:rsidRPr="002175DC" w:rsidRDefault="0075588A" w:rsidP="0075588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object w:dxaOrig="1537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50.05pt" o:ole="">
            <v:imagedata r:id="rId12" o:title=""/>
          </v:shape>
          <o:OLEObject Type="Link" ProgID="PowerPoint.Show.12" ShapeID="_x0000_i1025" DrawAspect="Icon" r:id="rId13" UpdateMode="Always">
            <o:LinkType>EnhancedMetaFile</o:LinkType>
            <o:LockedField>false</o:LockedField>
            <o:FieldCodes>\f 0</o:FieldCodes>
          </o:OLEObject>
        </w:object>
      </w:r>
    </w:p>
    <w:p w:rsidR="00595C86" w:rsidRPr="002175DC" w:rsidRDefault="00595C86" w:rsidP="00153F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5DC">
        <w:rPr>
          <w:sz w:val="24"/>
          <w:szCs w:val="24"/>
        </w:rPr>
        <w:t>PowerPoint presentation</w:t>
      </w:r>
      <w:r w:rsidR="005A2739" w:rsidRPr="002175DC">
        <w:rPr>
          <w:sz w:val="24"/>
          <w:szCs w:val="24"/>
        </w:rPr>
        <w:t xml:space="preserve"> provided by Morales followed by a </w:t>
      </w:r>
      <w:r w:rsidR="002175DC">
        <w:rPr>
          <w:sz w:val="24"/>
          <w:szCs w:val="24"/>
        </w:rPr>
        <w:t xml:space="preserve">group </w:t>
      </w:r>
      <w:r w:rsidR="005A2739" w:rsidRPr="002175DC">
        <w:rPr>
          <w:sz w:val="24"/>
          <w:szCs w:val="24"/>
        </w:rPr>
        <w:t xml:space="preserve">discussion </w:t>
      </w:r>
      <w:r w:rsidR="002175DC">
        <w:rPr>
          <w:sz w:val="24"/>
          <w:szCs w:val="24"/>
        </w:rPr>
        <w:t>of</w:t>
      </w:r>
      <w:r w:rsidR="005A2739" w:rsidRPr="002175DC">
        <w:rPr>
          <w:sz w:val="24"/>
          <w:szCs w:val="24"/>
        </w:rPr>
        <w:t xml:space="preserve"> the current political climate and its impact on students. </w:t>
      </w:r>
    </w:p>
    <w:p w:rsidR="00387026" w:rsidRPr="002175DC" w:rsidRDefault="004245F0" w:rsidP="00A851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5DC">
        <w:rPr>
          <w:sz w:val="24"/>
          <w:szCs w:val="24"/>
        </w:rPr>
        <w:t xml:space="preserve">Altamirano </w:t>
      </w:r>
      <w:r w:rsidR="002175DC">
        <w:rPr>
          <w:sz w:val="24"/>
          <w:szCs w:val="24"/>
        </w:rPr>
        <w:t>stated</w:t>
      </w:r>
      <w:r w:rsidRPr="002175DC">
        <w:rPr>
          <w:sz w:val="24"/>
          <w:szCs w:val="24"/>
        </w:rPr>
        <w:t xml:space="preserve"> that </w:t>
      </w:r>
      <w:r w:rsidR="00E02922" w:rsidRPr="002175DC">
        <w:rPr>
          <w:sz w:val="24"/>
          <w:szCs w:val="24"/>
        </w:rPr>
        <w:t>a lot</w:t>
      </w:r>
      <w:r w:rsidRPr="002175DC">
        <w:rPr>
          <w:sz w:val="24"/>
          <w:szCs w:val="24"/>
        </w:rPr>
        <w:t xml:space="preserve"> of great work </w:t>
      </w:r>
      <w:r w:rsidR="00E02922" w:rsidRPr="002175DC">
        <w:rPr>
          <w:sz w:val="24"/>
          <w:szCs w:val="24"/>
        </w:rPr>
        <w:t xml:space="preserve">is </w:t>
      </w:r>
      <w:r w:rsidRPr="002175DC">
        <w:rPr>
          <w:sz w:val="24"/>
          <w:szCs w:val="24"/>
        </w:rPr>
        <w:t xml:space="preserve">being done on campus to assist and provide resources to </w:t>
      </w:r>
      <w:r w:rsidR="00AD676D" w:rsidRPr="002175DC">
        <w:rPr>
          <w:sz w:val="24"/>
          <w:szCs w:val="24"/>
        </w:rPr>
        <w:t xml:space="preserve">students. These resources need to become more visible and </w:t>
      </w:r>
      <w:r w:rsidR="00E02922" w:rsidRPr="002175DC">
        <w:rPr>
          <w:sz w:val="24"/>
          <w:szCs w:val="24"/>
        </w:rPr>
        <w:t>widely</w:t>
      </w:r>
      <w:r w:rsidR="00AD676D" w:rsidRPr="002175DC">
        <w:rPr>
          <w:sz w:val="24"/>
          <w:szCs w:val="24"/>
        </w:rPr>
        <w:t xml:space="preserve"> communicated. </w:t>
      </w:r>
    </w:p>
    <w:p w:rsidR="004245F0" w:rsidRPr="002175DC" w:rsidRDefault="004245F0" w:rsidP="00AD67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75DC">
        <w:rPr>
          <w:sz w:val="24"/>
          <w:szCs w:val="24"/>
        </w:rPr>
        <w:lastRenderedPageBreak/>
        <w:t xml:space="preserve">Mares-Tamayo announced </w:t>
      </w:r>
      <w:r w:rsidR="00E02922" w:rsidRPr="002175DC">
        <w:rPr>
          <w:sz w:val="24"/>
          <w:szCs w:val="24"/>
        </w:rPr>
        <w:t>that a new full-time coordinator will be hired specifically for the QUEST (Queer, Undocumented Empowerment, Success, and T</w:t>
      </w:r>
      <w:r w:rsidRPr="002175DC">
        <w:rPr>
          <w:sz w:val="24"/>
          <w:szCs w:val="24"/>
        </w:rPr>
        <w:t>ransfer) Center.</w:t>
      </w:r>
      <w:r w:rsidR="00E02922" w:rsidRPr="002175DC">
        <w:rPr>
          <w:sz w:val="24"/>
          <w:szCs w:val="24"/>
        </w:rPr>
        <w:t xml:space="preserve"> </w:t>
      </w:r>
      <w:r w:rsidRPr="002175DC">
        <w:rPr>
          <w:sz w:val="24"/>
          <w:szCs w:val="24"/>
        </w:rPr>
        <w:t xml:space="preserve"> </w:t>
      </w:r>
      <w:r w:rsidR="00E02922" w:rsidRPr="002175DC">
        <w:rPr>
          <w:sz w:val="24"/>
          <w:szCs w:val="24"/>
        </w:rPr>
        <w:t xml:space="preserve">The coordinator </w:t>
      </w:r>
      <w:r w:rsidR="00AD676D" w:rsidRPr="002175DC">
        <w:rPr>
          <w:sz w:val="24"/>
          <w:szCs w:val="24"/>
        </w:rPr>
        <w:t>will be the point person to start connecting all of the dif</w:t>
      </w:r>
      <w:r w:rsidR="00E02922" w:rsidRPr="002175DC">
        <w:rPr>
          <w:sz w:val="24"/>
          <w:szCs w:val="24"/>
        </w:rPr>
        <w:t xml:space="preserve">ferent resources and streamlining the </w:t>
      </w:r>
      <w:r w:rsidR="002175DC" w:rsidRPr="002175DC">
        <w:rPr>
          <w:sz w:val="24"/>
          <w:szCs w:val="24"/>
        </w:rPr>
        <w:t>information.</w:t>
      </w:r>
    </w:p>
    <w:p w:rsidR="00A85133" w:rsidRPr="002175DC" w:rsidRDefault="00640263" w:rsidP="00A85133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4" w:history="1">
        <w:r w:rsidR="002175DC" w:rsidRPr="00705778">
          <w:rPr>
            <w:rStyle w:val="Hyperlink"/>
            <w:sz w:val="24"/>
            <w:szCs w:val="24"/>
          </w:rPr>
          <w:t>Senate Bill 1159</w:t>
        </w:r>
      </w:hyperlink>
      <w:r w:rsidR="002175DC">
        <w:rPr>
          <w:sz w:val="24"/>
          <w:szCs w:val="24"/>
        </w:rPr>
        <w:t xml:space="preserve"> identifies and lists the requirements</w:t>
      </w:r>
      <w:r w:rsidR="00705778">
        <w:rPr>
          <w:sz w:val="24"/>
          <w:szCs w:val="24"/>
        </w:rPr>
        <w:t xml:space="preserve"> necessary</w:t>
      </w:r>
      <w:r w:rsidR="002175DC">
        <w:rPr>
          <w:sz w:val="24"/>
          <w:szCs w:val="24"/>
        </w:rPr>
        <w:t xml:space="preserve"> to acquire certain licensees and certificates </w:t>
      </w:r>
      <w:r w:rsidR="00705778">
        <w:rPr>
          <w:sz w:val="24"/>
          <w:szCs w:val="24"/>
        </w:rPr>
        <w:t xml:space="preserve">without a social security number. </w:t>
      </w:r>
    </w:p>
    <w:p w:rsidR="00CB7AFC" w:rsidRPr="002175DC" w:rsidRDefault="00640263" w:rsidP="00A85133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5" w:history="1">
        <w:r w:rsidR="00705778" w:rsidRPr="00705778">
          <w:rPr>
            <w:rStyle w:val="Hyperlink"/>
            <w:sz w:val="24"/>
            <w:szCs w:val="24"/>
          </w:rPr>
          <w:t>Assembly Bill 540</w:t>
        </w:r>
      </w:hyperlink>
      <w:r w:rsidR="00CB7AFC" w:rsidRPr="002175DC">
        <w:rPr>
          <w:sz w:val="24"/>
          <w:szCs w:val="24"/>
        </w:rPr>
        <w:t xml:space="preserve"> </w:t>
      </w:r>
      <w:r w:rsidR="00705778">
        <w:rPr>
          <w:sz w:val="24"/>
          <w:szCs w:val="24"/>
        </w:rPr>
        <w:t xml:space="preserve">was signed into law </w:t>
      </w:r>
      <w:r w:rsidR="00CB7AFC" w:rsidRPr="002175DC">
        <w:rPr>
          <w:sz w:val="24"/>
          <w:szCs w:val="24"/>
        </w:rPr>
        <w:t xml:space="preserve">specifically for undocumented student. </w:t>
      </w:r>
      <w:r w:rsidR="00705778">
        <w:rPr>
          <w:sz w:val="24"/>
          <w:szCs w:val="24"/>
        </w:rPr>
        <w:t xml:space="preserve">There </w:t>
      </w:r>
      <w:r w:rsidR="006130F9">
        <w:rPr>
          <w:sz w:val="24"/>
          <w:szCs w:val="24"/>
        </w:rPr>
        <w:t>is</w:t>
      </w:r>
      <w:r w:rsidR="00705778">
        <w:rPr>
          <w:sz w:val="24"/>
          <w:szCs w:val="24"/>
        </w:rPr>
        <w:t xml:space="preserve"> a lot of </w:t>
      </w:r>
      <w:r w:rsidR="00CB7AFC" w:rsidRPr="002175DC">
        <w:rPr>
          <w:sz w:val="24"/>
          <w:szCs w:val="24"/>
        </w:rPr>
        <w:t>misconception</w:t>
      </w:r>
      <w:r w:rsidR="00705778">
        <w:rPr>
          <w:sz w:val="24"/>
          <w:szCs w:val="24"/>
        </w:rPr>
        <w:t xml:space="preserve"> around this bill that needs to be cleared at PCC and in the community. </w:t>
      </w:r>
    </w:p>
    <w:p w:rsidR="00CB7AFC" w:rsidRPr="002175DC" w:rsidRDefault="00705778" w:rsidP="00A851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Endrijonas brought up an implication that needs to be taken into consideration for next year when the </w:t>
      </w:r>
      <w:hyperlink r:id="rId16" w:history="1">
        <w:r w:rsidRPr="00705778">
          <w:rPr>
            <w:rStyle w:val="Hyperlink"/>
            <w:sz w:val="24"/>
            <w:szCs w:val="24"/>
          </w:rPr>
          <w:t>REAL ID</w:t>
        </w:r>
      </w:hyperlink>
      <w:r>
        <w:rPr>
          <w:sz w:val="24"/>
          <w:szCs w:val="24"/>
        </w:rPr>
        <w:t xml:space="preserve"> is enforced effective </w:t>
      </w:r>
      <w:r w:rsidR="006130F9">
        <w:rPr>
          <w:sz w:val="24"/>
          <w:szCs w:val="24"/>
        </w:rPr>
        <w:t xml:space="preserve">Thursday, </w:t>
      </w:r>
      <w:r>
        <w:rPr>
          <w:sz w:val="24"/>
          <w:szCs w:val="24"/>
        </w:rPr>
        <w:t xml:space="preserve">October 1, 2020. </w:t>
      </w:r>
      <w:r w:rsidR="005046DB">
        <w:rPr>
          <w:sz w:val="24"/>
          <w:szCs w:val="24"/>
        </w:rPr>
        <w:t>HACU is holding its annual conference next year in Florida and t</w:t>
      </w:r>
      <w:r>
        <w:rPr>
          <w:sz w:val="24"/>
          <w:szCs w:val="24"/>
        </w:rPr>
        <w:t>his federal TSA requ</w:t>
      </w:r>
      <w:r w:rsidR="005046DB">
        <w:rPr>
          <w:sz w:val="24"/>
          <w:szCs w:val="24"/>
        </w:rPr>
        <w:t xml:space="preserve">irement will hinder non-citizen students from attending. </w:t>
      </w:r>
    </w:p>
    <w:p w:rsidR="00AD676D" w:rsidRPr="002175DC" w:rsidRDefault="00A91F53" w:rsidP="00A91F5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75DC">
        <w:rPr>
          <w:b/>
          <w:sz w:val="24"/>
          <w:szCs w:val="24"/>
        </w:rPr>
        <w:t xml:space="preserve">New </w:t>
      </w:r>
      <w:r w:rsidR="00AD676D" w:rsidRPr="002175DC">
        <w:rPr>
          <w:b/>
          <w:sz w:val="24"/>
          <w:szCs w:val="24"/>
        </w:rPr>
        <w:t>Business</w:t>
      </w:r>
    </w:p>
    <w:p w:rsidR="005046DB" w:rsidRPr="005046DB" w:rsidRDefault="005046DB" w:rsidP="00F733FA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5046DB">
        <w:rPr>
          <w:sz w:val="24"/>
          <w:szCs w:val="24"/>
        </w:rPr>
        <w:t>Shackelford introduced himself and Bautista from Mentoring &amp; Partnerships for Youth Development (“MPYD”). A brief report on</w:t>
      </w:r>
      <w:r w:rsidR="00A91F53" w:rsidRPr="005046DB">
        <w:rPr>
          <w:sz w:val="24"/>
          <w:szCs w:val="24"/>
        </w:rPr>
        <w:t xml:space="preserve"> MPYD</w:t>
      </w:r>
      <w:r w:rsidRPr="005046DB">
        <w:rPr>
          <w:sz w:val="24"/>
          <w:szCs w:val="24"/>
        </w:rPr>
        <w:t xml:space="preserve"> was provided and a request was made for motivational Latino speakers. </w:t>
      </w:r>
    </w:p>
    <w:p w:rsidR="00AD676D" w:rsidRPr="005046DB" w:rsidRDefault="00C11957" w:rsidP="00F733FA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5046DB">
        <w:rPr>
          <w:sz w:val="24"/>
          <w:szCs w:val="24"/>
        </w:rPr>
        <w:t>Morales</w:t>
      </w:r>
      <w:r w:rsidR="005857AF">
        <w:rPr>
          <w:sz w:val="24"/>
          <w:szCs w:val="24"/>
        </w:rPr>
        <w:t xml:space="preserve"> mentioned that a bilingual non-credit course for the community is in the works of possibly being offered at the St. Philips Church across the street. </w:t>
      </w:r>
    </w:p>
    <w:p w:rsidR="00AD676D" w:rsidRPr="002175DC" w:rsidRDefault="00817B7A" w:rsidP="00A91F5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Murga thanked PCC for hosting Adelante Youth Alliance’s</w:t>
      </w:r>
      <w:r w:rsidR="005857AF">
        <w:rPr>
          <w:sz w:val="24"/>
          <w:szCs w:val="24"/>
        </w:rPr>
        <w:t xml:space="preserve"> </w:t>
      </w:r>
      <w:hyperlink r:id="rId17" w:history="1">
        <w:r w:rsidR="00C11957" w:rsidRPr="00817B7A">
          <w:rPr>
            <w:rStyle w:val="Hyperlink"/>
            <w:sz w:val="24"/>
            <w:szCs w:val="24"/>
          </w:rPr>
          <w:t>9</w:t>
        </w:r>
        <w:r w:rsidR="00C11957" w:rsidRPr="00817B7A">
          <w:rPr>
            <w:rStyle w:val="Hyperlink"/>
            <w:sz w:val="24"/>
            <w:szCs w:val="24"/>
            <w:vertAlign w:val="superscript"/>
          </w:rPr>
          <w:t>th</w:t>
        </w:r>
        <w:r w:rsidR="00C11957" w:rsidRPr="00817B7A">
          <w:rPr>
            <w:rStyle w:val="Hyperlink"/>
            <w:sz w:val="24"/>
            <w:szCs w:val="24"/>
          </w:rPr>
          <w:t xml:space="preserve"> </w:t>
        </w:r>
        <w:r w:rsidR="005857AF" w:rsidRPr="00817B7A">
          <w:rPr>
            <w:rStyle w:val="Hyperlink"/>
            <w:sz w:val="24"/>
            <w:szCs w:val="24"/>
          </w:rPr>
          <w:t xml:space="preserve">Annual </w:t>
        </w:r>
        <w:r w:rsidRPr="00817B7A">
          <w:rPr>
            <w:rStyle w:val="Hyperlink"/>
            <w:sz w:val="24"/>
            <w:szCs w:val="24"/>
          </w:rPr>
          <w:t>Young Men</w:t>
        </w:r>
        <w:r w:rsidR="005857AF" w:rsidRPr="00817B7A">
          <w:rPr>
            <w:rStyle w:val="Hyperlink"/>
            <w:sz w:val="24"/>
            <w:szCs w:val="24"/>
          </w:rPr>
          <w:t xml:space="preserve"> Conference</w:t>
        </w:r>
      </w:hyperlink>
      <w:r w:rsidR="005857AF">
        <w:rPr>
          <w:sz w:val="24"/>
          <w:szCs w:val="24"/>
        </w:rPr>
        <w:t xml:space="preserve"> on </w:t>
      </w:r>
      <w:r w:rsidR="006130F9">
        <w:rPr>
          <w:sz w:val="24"/>
          <w:szCs w:val="24"/>
        </w:rPr>
        <w:t xml:space="preserve">Saturday, </w:t>
      </w:r>
      <w:r w:rsidR="005857AF">
        <w:rPr>
          <w:sz w:val="24"/>
          <w:szCs w:val="24"/>
        </w:rPr>
        <w:t xml:space="preserve">October 26, 2019. Approximately </w:t>
      </w:r>
      <w:r w:rsidR="00C11957" w:rsidRPr="002175DC">
        <w:rPr>
          <w:sz w:val="24"/>
          <w:szCs w:val="24"/>
        </w:rPr>
        <w:t xml:space="preserve">1300 participants </w:t>
      </w:r>
      <w:r w:rsidR="005857AF">
        <w:rPr>
          <w:sz w:val="24"/>
          <w:szCs w:val="24"/>
        </w:rPr>
        <w:t>attended the conference a</w:t>
      </w:r>
      <w:r>
        <w:rPr>
          <w:sz w:val="24"/>
          <w:szCs w:val="24"/>
        </w:rPr>
        <w:t xml:space="preserve">nd participated in its </w:t>
      </w:r>
      <w:r w:rsidR="005857AF">
        <w:rPr>
          <w:sz w:val="24"/>
          <w:szCs w:val="24"/>
        </w:rPr>
        <w:t>resource fair and 70 workshops</w:t>
      </w:r>
      <w:r>
        <w:rPr>
          <w:sz w:val="24"/>
          <w:szCs w:val="24"/>
        </w:rPr>
        <w:t xml:space="preserve"> being offered</w:t>
      </w:r>
      <w:r w:rsidR="005857AF">
        <w:rPr>
          <w:sz w:val="24"/>
          <w:szCs w:val="24"/>
        </w:rPr>
        <w:t xml:space="preserve">. </w:t>
      </w:r>
    </w:p>
    <w:p w:rsidR="00961B84" w:rsidRDefault="00961B84" w:rsidP="007E528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Altamirano provided the following </w:t>
      </w:r>
      <w:r w:rsidR="003C1C3E" w:rsidRPr="00961B84">
        <w:rPr>
          <w:sz w:val="24"/>
          <w:szCs w:val="24"/>
        </w:rPr>
        <w:t>ALE</w:t>
      </w:r>
      <w:r>
        <w:rPr>
          <w:sz w:val="24"/>
          <w:szCs w:val="24"/>
        </w:rPr>
        <w:t xml:space="preserve"> updates</w:t>
      </w:r>
      <w:r w:rsidR="00FD6F34">
        <w:rPr>
          <w:sz w:val="24"/>
          <w:szCs w:val="24"/>
        </w:rPr>
        <w:t>:</w:t>
      </w:r>
    </w:p>
    <w:p w:rsidR="00961B84" w:rsidRDefault="00FD6F34" w:rsidP="00A91F5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</w:t>
      </w:r>
      <w:r w:rsidR="00D06D98">
        <w:rPr>
          <w:sz w:val="24"/>
          <w:szCs w:val="24"/>
        </w:rPr>
        <w:t xml:space="preserve"> will focus on holding topic-based discussions at their future</w:t>
      </w:r>
      <w:r>
        <w:rPr>
          <w:sz w:val="24"/>
          <w:szCs w:val="24"/>
        </w:rPr>
        <w:t xml:space="preserve"> general meetings</w:t>
      </w:r>
      <w:r w:rsidR="003C1C3E" w:rsidRPr="00961B84">
        <w:rPr>
          <w:sz w:val="24"/>
          <w:szCs w:val="24"/>
        </w:rPr>
        <w:t xml:space="preserve">. </w:t>
      </w:r>
    </w:p>
    <w:p w:rsidR="00961B84" w:rsidRDefault="003C1C3E" w:rsidP="00A91F53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61B84">
        <w:rPr>
          <w:sz w:val="24"/>
          <w:szCs w:val="24"/>
        </w:rPr>
        <w:t>Panels</w:t>
      </w:r>
      <w:r w:rsidR="00D06D98">
        <w:rPr>
          <w:sz w:val="24"/>
          <w:szCs w:val="24"/>
        </w:rPr>
        <w:t xml:space="preserve"> depicting Latino history in Pasadena</w:t>
      </w:r>
      <w:r w:rsidRPr="00961B84">
        <w:rPr>
          <w:sz w:val="24"/>
          <w:szCs w:val="24"/>
        </w:rPr>
        <w:t xml:space="preserve"> </w:t>
      </w:r>
      <w:r w:rsidR="00D06D98">
        <w:rPr>
          <w:sz w:val="24"/>
          <w:szCs w:val="24"/>
        </w:rPr>
        <w:t xml:space="preserve">were installed in the Pasadena Civic Center for temporary display and will now be installed in the library. </w:t>
      </w:r>
    </w:p>
    <w:p w:rsidR="00D06D98" w:rsidRDefault="00D06D98" w:rsidP="00D06D98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ALE’s fundraising Tamalada event will be held on </w:t>
      </w:r>
      <w:r w:rsidR="006130F9">
        <w:rPr>
          <w:sz w:val="24"/>
          <w:szCs w:val="24"/>
        </w:rPr>
        <w:t xml:space="preserve">Wednesday, </w:t>
      </w:r>
      <w:r>
        <w:rPr>
          <w:sz w:val="24"/>
          <w:szCs w:val="24"/>
        </w:rPr>
        <w:t>December 18</w:t>
      </w:r>
      <w:r w:rsidR="006130F9">
        <w:rPr>
          <w:sz w:val="24"/>
          <w:szCs w:val="24"/>
        </w:rPr>
        <w:t>, 2019</w:t>
      </w:r>
      <w:r>
        <w:rPr>
          <w:sz w:val="24"/>
          <w:szCs w:val="24"/>
        </w:rPr>
        <w:t xml:space="preserve"> around lunch time in the Circadian. </w:t>
      </w:r>
    </w:p>
    <w:p w:rsidR="003950B7" w:rsidRPr="00D06D98" w:rsidRDefault="003950B7" w:rsidP="003950B7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Day of the Dead event has been scheduled for </w:t>
      </w:r>
      <w:r w:rsidR="006130F9">
        <w:rPr>
          <w:sz w:val="24"/>
          <w:szCs w:val="24"/>
        </w:rPr>
        <w:t xml:space="preserve">Tuesday, </w:t>
      </w:r>
      <w:r>
        <w:rPr>
          <w:sz w:val="24"/>
          <w:szCs w:val="24"/>
        </w:rPr>
        <w:t xml:space="preserve">November 3, 2020. </w:t>
      </w:r>
    </w:p>
    <w:p w:rsidR="003950B7" w:rsidRDefault="003950B7" w:rsidP="000638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950B7">
        <w:rPr>
          <w:sz w:val="24"/>
          <w:szCs w:val="24"/>
        </w:rPr>
        <w:t xml:space="preserve">A showing of the documentary Con Safos </w:t>
      </w:r>
      <w:r>
        <w:rPr>
          <w:sz w:val="24"/>
          <w:szCs w:val="24"/>
        </w:rPr>
        <w:t xml:space="preserve">followed by a panel discussion </w:t>
      </w:r>
      <w:r w:rsidR="00640263">
        <w:rPr>
          <w:sz w:val="24"/>
          <w:szCs w:val="24"/>
        </w:rPr>
        <w:t xml:space="preserve">will </w:t>
      </w:r>
      <w:r w:rsidRPr="003950B7">
        <w:rPr>
          <w:sz w:val="24"/>
          <w:szCs w:val="24"/>
        </w:rPr>
        <w:t>tak</w:t>
      </w:r>
      <w:r w:rsidR="00640263">
        <w:rPr>
          <w:sz w:val="24"/>
          <w:szCs w:val="24"/>
        </w:rPr>
        <w:t>e</w:t>
      </w:r>
      <w:bookmarkStart w:id="0" w:name="_GoBack"/>
      <w:bookmarkEnd w:id="0"/>
      <w:r w:rsidRPr="003950B7">
        <w:rPr>
          <w:sz w:val="24"/>
          <w:szCs w:val="24"/>
        </w:rPr>
        <w:t xml:space="preserve"> place o</w:t>
      </w:r>
      <w:r w:rsidR="00AB4A8B" w:rsidRPr="003950B7">
        <w:rPr>
          <w:sz w:val="24"/>
          <w:szCs w:val="24"/>
        </w:rPr>
        <w:t>n Wednesday, November 20, 2019 from 12-2</w:t>
      </w:r>
      <w:r>
        <w:rPr>
          <w:sz w:val="24"/>
          <w:szCs w:val="24"/>
        </w:rPr>
        <w:t xml:space="preserve"> </w:t>
      </w:r>
      <w:r w:rsidR="00AB4A8B" w:rsidRPr="003950B7">
        <w:rPr>
          <w:sz w:val="24"/>
          <w:szCs w:val="24"/>
        </w:rPr>
        <w:t>pm in Harbeson Hall</w:t>
      </w:r>
    </w:p>
    <w:p w:rsidR="00D06D98" w:rsidRPr="003950B7" w:rsidRDefault="003950B7" w:rsidP="000638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 w:rsidR="00AD676D" w:rsidRPr="003950B7">
        <w:rPr>
          <w:color w:val="000000"/>
          <w:sz w:val="24"/>
          <w:szCs w:val="24"/>
        </w:rPr>
        <w:t>9</w:t>
      </w:r>
      <w:r w:rsidR="00AD676D" w:rsidRPr="003950B7">
        <w:rPr>
          <w:color w:val="000000"/>
          <w:sz w:val="24"/>
          <w:szCs w:val="24"/>
          <w:vertAlign w:val="superscript"/>
        </w:rPr>
        <w:t>th</w:t>
      </w:r>
      <w:r w:rsidR="00AD676D" w:rsidRPr="003950B7">
        <w:rPr>
          <w:color w:val="000000"/>
          <w:sz w:val="24"/>
          <w:szCs w:val="24"/>
        </w:rPr>
        <w:t xml:space="preserve"> Annual Pathways/ First Year Experience will be held on Tuesday, December 3</w:t>
      </w:r>
      <w:r w:rsidR="00AD676D" w:rsidRPr="003950B7">
        <w:rPr>
          <w:color w:val="000000"/>
          <w:sz w:val="24"/>
          <w:szCs w:val="24"/>
          <w:vertAlign w:val="superscript"/>
        </w:rPr>
        <w:t>rd</w:t>
      </w:r>
      <w:r w:rsidR="00AD676D" w:rsidRPr="003950B7">
        <w:rPr>
          <w:color w:val="000000"/>
          <w:sz w:val="24"/>
          <w:szCs w:val="24"/>
        </w:rPr>
        <w:t xml:space="preserve"> and Thursday, December 5 from 12-1 pm in the Quad. </w:t>
      </w:r>
      <w:r>
        <w:rPr>
          <w:color w:val="000000"/>
          <w:sz w:val="24"/>
          <w:szCs w:val="24"/>
        </w:rPr>
        <w:t>Judges are needed o</w:t>
      </w:r>
      <w:r w:rsidR="00AD676D" w:rsidRPr="003950B7">
        <w:rPr>
          <w:color w:val="000000"/>
          <w:sz w:val="24"/>
          <w:szCs w:val="24"/>
        </w:rPr>
        <w:t>n each of these two days</w:t>
      </w:r>
      <w:r>
        <w:rPr>
          <w:color w:val="000000"/>
          <w:sz w:val="24"/>
          <w:szCs w:val="24"/>
        </w:rPr>
        <w:t xml:space="preserve"> to ask the</w:t>
      </w:r>
      <w:r w:rsidR="00AD676D" w:rsidRPr="003950B7">
        <w:rPr>
          <w:color w:val="000000"/>
          <w:sz w:val="24"/>
          <w:szCs w:val="24"/>
        </w:rPr>
        <w:t xml:space="preserve"> students </w:t>
      </w:r>
      <w:r>
        <w:rPr>
          <w:color w:val="000000"/>
          <w:sz w:val="24"/>
          <w:szCs w:val="24"/>
        </w:rPr>
        <w:t xml:space="preserve">questions on their </w:t>
      </w:r>
      <w:r w:rsidR="00AD676D" w:rsidRPr="003950B7">
        <w:rPr>
          <w:color w:val="000000"/>
          <w:sz w:val="24"/>
          <w:szCs w:val="24"/>
        </w:rPr>
        <w:lastRenderedPageBreak/>
        <w:t xml:space="preserve">research </w:t>
      </w:r>
      <w:r>
        <w:rPr>
          <w:color w:val="000000"/>
          <w:sz w:val="24"/>
          <w:szCs w:val="24"/>
        </w:rPr>
        <w:t xml:space="preserve">presentations </w:t>
      </w:r>
      <w:r w:rsidR="00AD676D" w:rsidRPr="003950B7">
        <w:rPr>
          <w:color w:val="000000"/>
          <w:sz w:val="24"/>
          <w:szCs w:val="24"/>
        </w:rPr>
        <w:t xml:space="preserve">inspired by this year’s One Book, One College selection, </w:t>
      </w:r>
      <w:r w:rsidR="00AD676D" w:rsidRPr="003950B7">
        <w:rPr>
          <w:i/>
          <w:iCs/>
          <w:color w:val="000000"/>
          <w:sz w:val="24"/>
          <w:szCs w:val="24"/>
        </w:rPr>
        <w:t>Little Nation and Other Stories</w:t>
      </w:r>
      <w:r w:rsidR="00AD676D" w:rsidRPr="003950B7">
        <w:rPr>
          <w:color w:val="000000"/>
          <w:sz w:val="24"/>
          <w:szCs w:val="24"/>
        </w:rPr>
        <w:t xml:space="preserve"> by Alejandro Morales.</w:t>
      </w:r>
      <w:r w:rsidR="00D06D98" w:rsidRPr="003950B7">
        <w:rPr>
          <w:sz w:val="24"/>
          <w:szCs w:val="24"/>
        </w:rPr>
        <w:t xml:space="preserve"> </w:t>
      </w:r>
    </w:p>
    <w:p w:rsidR="00961B84" w:rsidRDefault="00961B84" w:rsidP="00961B8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FD6F34" w:rsidRPr="002175DC" w:rsidRDefault="00FD6F34" w:rsidP="00FD6F34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2175DC">
        <w:rPr>
          <w:sz w:val="24"/>
          <w:szCs w:val="24"/>
        </w:rPr>
        <w:t>Mares-</w:t>
      </w:r>
      <w:r>
        <w:rPr>
          <w:sz w:val="24"/>
          <w:szCs w:val="24"/>
        </w:rPr>
        <w:t xml:space="preserve">Tamayo announced that the Noche de Excelencia scholarship dinner will most likely take place on </w:t>
      </w:r>
      <w:r w:rsidR="00DC7DFB">
        <w:rPr>
          <w:sz w:val="24"/>
          <w:szCs w:val="24"/>
        </w:rPr>
        <w:t xml:space="preserve">Tuesday, </w:t>
      </w:r>
      <w:r>
        <w:rPr>
          <w:sz w:val="24"/>
          <w:szCs w:val="24"/>
        </w:rPr>
        <w:t xml:space="preserve">May 19, </w:t>
      </w:r>
      <w:r w:rsidR="006130F9">
        <w:rPr>
          <w:sz w:val="24"/>
          <w:szCs w:val="24"/>
        </w:rPr>
        <w:t>2020</w:t>
      </w:r>
      <w:r>
        <w:rPr>
          <w:sz w:val="24"/>
          <w:szCs w:val="24"/>
        </w:rPr>
        <w:t xml:space="preserve"> in the Creveling Lounge. </w:t>
      </w:r>
    </w:p>
    <w:p w:rsidR="00FD6F34" w:rsidRPr="00FD6F34" w:rsidRDefault="00FD6F34" w:rsidP="00FD6F34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Altamirano announced that the LatinX graduation has been scheduled for </w:t>
      </w:r>
      <w:r w:rsidR="00DC7DFB">
        <w:rPr>
          <w:sz w:val="24"/>
          <w:szCs w:val="24"/>
        </w:rPr>
        <w:t xml:space="preserve">Friday, </w:t>
      </w:r>
      <w:r>
        <w:rPr>
          <w:sz w:val="24"/>
          <w:szCs w:val="24"/>
        </w:rPr>
        <w:t xml:space="preserve">June 5, 2020. </w:t>
      </w:r>
    </w:p>
    <w:p w:rsidR="00FD6F34" w:rsidRPr="00817B7A" w:rsidRDefault="00FD6F34" w:rsidP="00FD6F34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817B7A">
        <w:rPr>
          <w:sz w:val="24"/>
          <w:szCs w:val="24"/>
        </w:rPr>
        <w:t xml:space="preserve">Chavez announced the closure of schools in </w:t>
      </w:r>
      <w:r>
        <w:rPr>
          <w:sz w:val="24"/>
          <w:szCs w:val="24"/>
        </w:rPr>
        <w:t xml:space="preserve">the </w:t>
      </w:r>
      <w:r w:rsidRPr="00817B7A">
        <w:rPr>
          <w:sz w:val="24"/>
          <w:szCs w:val="24"/>
        </w:rPr>
        <w:t xml:space="preserve">Pasadena </w:t>
      </w:r>
      <w:r>
        <w:rPr>
          <w:sz w:val="24"/>
          <w:szCs w:val="24"/>
        </w:rPr>
        <w:t>d</w:t>
      </w:r>
      <w:r w:rsidRPr="00817B7A">
        <w:rPr>
          <w:sz w:val="24"/>
          <w:szCs w:val="24"/>
        </w:rPr>
        <w:t xml:space="preserve">istrict. Many people are grieving through the process of being misplaced and relocated. </w:t>
      </w:r>
    </w:p>
    <w:p w:rsidR="00FD6F34" w:rsidRDefault="00FD6F34" w:rsidP="00FD6F3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1B84">
        <w:rPr>
          <w:sz w:val="24"/>
          <w:szCs w:val="24"/>
        </w:rPr>
        <w:t xml:space="preserve">Altamirano announced that 2,824 students have joined PCC Pathways and have access to the faculty center, tutor center, priority registration, and a success coach.  </w:t>
      </w:r>
    </w:p>
    <w:p w:rsidR="00AB4A8B" w:rsidRPr="00961B84" w:rsidRDefault="00961B84" w:rsidP="00AB4A8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Adjourn: 11:32AM</w:t>
      </w:r>
    </w:p>
    <w:sectPr w:rsidR="00AB4A8B" w:rsidRPr="0096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32" w:rsidRDefault="00633832" w:rsidP="00633832">
      <w:pPr>
        <w:spacing w:after="0" w:line="240" w:lineRule="auto"/>
      </w:pPr>
      <w:r>
        <w:separator/>
      </w:r>
    </w:p>
  </w:endnote>
  <w:endnote w:type="continuationSeparator" w:id="0">
    <w:p w:rsidR="00633832" w:rsidRDefault="00633832" w:rsidP="0063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32" w:rsidRDefault="00633832" w:rsidP="00633832">
      <w:pPr>
        <w:spacing w:after="0" w:line="240" w:lineRule="auto"/>
      </w:pPr>
      <w:r>
        <w:separator/>
      </w:r>
    </w:p>
  </w:footnote>
  <w:footnote w:type="continuationSeparator" w:id="0">
    <w:p w:rsidR="00633832" w:rsidRDefault="00633832" w:rsidP="0063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77B"/>
    <w:multiLevelType w:val="hybridMultilevel"/>
    <w:tmpl w:val="EA4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5953"/>
    <w:multiLevelType w:val="hybridMultilevel"/>
    <w:tmpl w:val="98DC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708B"/>
    <w:multiLevelType w:val="hybridMultilevel"/>
    <w:tmpl w:val="CB62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FD0"/>
    <w:multiLevelType w:val="hybridMultilevel"/>
    <w:tmpl w:val="C7C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8892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EA382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B28BF"/>
    <w:multiLevelType w:val="hybridMultilevel"/>
    <w:tmpl w:val="AB462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8F5F03"/>
    <w:multiLevelType w:val="hybridMultilevel"/>
    <w:tmpl w:val="916AFA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32"/>
    <w:rsid w:val="000E7D90"/>
    <w:rsid w:val="00211C3E"/>
    <w:rsid w:val="002175DC"/>
    <w:rsid w:val="002D3C5C"/>
    <w:rsid w:val="002F5256"/>
    <w:rsid w:val="0037587C"/>
    <w:rsid w:val="00387026"/>
    <w:rsid w:val="003950B7"/>
    <w:rsid w:val="003C1C3E"/>
    <w:rsid w:val="004245F0"/>
    <w:rsid w:val="004A672E"/>
    <w:rsid w:val="005046DB"/>
    <w:rsid w:val="00542E23"/>
    <w:rsid w:val="005857AF"/>
    <w:rsid w:val="00595C86"/>
    <w:rsid w:val="005A2739"/>
    <w:rsid w:val="006130F9"/>
    <w:rsid w:val="00633832"/>
    <w:rsid w:val="00640263"/>
    <w:rsid w:val="00696254"/>
    <w:rsid w:val="006B4904"/>
    <w:rsid w:val="00705778"/>
    <w:rsid w:val="0075588A"/>
    <w:rsid w:val="00817B7A"/>
    <w:rsid w:val="008B333F"/>
    <w:rsid w:val="00961B84"/>
    <w:rsid w:val="00A01939"/>
    <w:rsid w:val="00A05918"/>
    <w:rsid w:val="00A85133"/>
    <w:rsid w:val="00A91F53"/>
    <w:rsid w:val="00AB4A8B"/>
    <w:rsid w:val="00AD676D"/>
    <w:rsid w:val="00AD7A8D"/>
    <w:rsid w:val="00C11957"/>
    <w:rsid w:val="00CB7AFC"/>
    <w:rsid w:val="00D06D98"/>
    <w:rsid w:val="00DC7DFB"/>
    <w:rsid w:val="00E02922"/>
    <w:rsid w:val="00F12FC4"/>
    <w:rsid w:val="00FA6134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56DE86"/>
  <w15:chartTrackingRefBased/>
  <w15:docId w15:val="{10204A5A-46F7-4285-909B-AB184955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C86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32"/>
  </w:style>
  <w:style w:type="paragraph" w:styleId="Footer">
    <w:name w:val="footer"/>
    <w:basedOn w:val="Normal"/>
    <w:link w:val="FooterChar"/>
    <w:uiPriority w:val="99"/>
    <w:unhideWhenUsed/>
    <w:rsid w:val="0063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32"/>
  </w:style>
  <w:style w:type="paragraph" w:styleId="ListParagraph">
    <w:name w:val="List Paragraph"/>
    <w:basedOn w:val="Normal"/>
    <w:uiPriority w:val="34"/>
    <w:qFormat/>
    <w:rsid w:val="00F12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C86"/>
    <w:rPr>
      <w:rFonts w:eastAsiaTheme="majorEastAsia" w:cstheme="majorBidi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file:///\\pccshare.pcc.local\sharedfolders\President's%20Office\President's%20Committees\President's%20Latino%20Advisory%20Committee%20(PLAC)\2019-2020\2019-11-20\HACU%202019%20-%20GEN%20COUNS%20PRESENTATION%201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s://www.adelanteya.org/index.php/adelante-conferences/adelante-young-men-confer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hs.gov/real-id-public-faq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ccfutureofwor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nfo.legislature.ca.gov/faces/billNavClient.xhtml?bill_id=200120020AB540" TargetMode="External"/><Relationship Id="rId10" Type="http://schemas.openxmlformats.org/officeDocument/2006/relationships/hyperlink" Target="https://pasadena.edu/news-and-events/news/aspen-names-pcc-as-top-150-college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eginfo.legislature.ca.gov/faces/billNavClient.xhtml?bill_id=201320140SB1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13E9-19B6-4A4A-AE3B-32A2BA37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City College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Galukyan</dc:creator>
  <cp:keywords/>
  <dc:description/>
  <cp:lastModifiedBy>Armine Galukyan</cp:lastModifiedBy>
  <cp:revision>12</cp:revision>
  <cp:lastPrinted>2019-11-25T19:19:00Z</cp:lastPrinted>
  <dcterms:created xsi:type="dcterms:W3CDTF">2019-11-21T00:45:00Z</dcterms:created>
  <dcterms:modified xsi:type="dcterms:W3CDTF">2019-11-26T19:53:00Z</dcterms:modified>
</cp:coreProperties>
</file>