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DF6" w:rsidRPr="0029422A" w:rsidRDefault="006F4BD1" w:rsidP="006F4BD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ab/>
      </w:r>
      <w:r w:rsidR="00FD4E94" w:rsidRPr="0029422A">
        <w:rPr>
          <w:rFonts w:eastAsia="Times New Roman" w:cs="Arial"/>
          <w:noProof/>
        </w:rPr>
        <w:drawing>
          <wp:inline distT="0" distB="0" distL="0" distR="0">
            <wp:extent cx="1084804" cy="806450"/>
            <wp:effectExtent l="0" t="0" r="0" b="0"/>
            <wp:docPr id="1" name="Picture 1" descr="P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10989" r="23122"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04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DF6" w:rsidRPr="0029422A">
        <w:rPr>
          <w:rFonts w:eastAsia="Times New Roman" w:cs="Arial"/>
          <w:b/>
          <w:bCs/>
        </w:rPr>
        <w:t>PASADENA AREA COMMUNITY COLLEGE DISTRICT</w:t>
      </w:r>
      <w:r w:rsidRPr="004475C2">
        <w:rPr>
          <w:rFonts w:cs="Calibri"/>
          <w:bCs/>
          <w:noProof/>
        </w:rPr>
        <w:drawing>
          <wp:inline distT="0" distB="0" distL="0" distR="0" wp14:anchorId="25D7D6D4" wp14:editId="645958A8">
            <wp:extent cx="1009650" cy="971550"/>
            <wp:effectExtent l="0" t="0" r="0" b="0"/>
            <wp:docPr id="3" name="Picture 3" descr="PL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resident's Committees\President's Latino Advisory Committee\PLAC Writing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6" t="11844" r="20402" b="17093"/>
                    <a:stretch/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bCs/>
        </w:rPr>
        <w:tab/>
      </w:r>
    </w:p>
    <w:p w:rsidR="00691DF6" w:rsidRDefault="00691DF6" w:rsidP="00691DF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Calibri"/>
          <w:bCs/>
          <w:noProof/>
        </w:rPr>
      </w:pPr>
      <w:r>
        <w:rPr>
          <w:rFonts w:eastAsia="Times New Roman" w:cs="Arial"/>
          <w:b/>
          <w:bCs/>
        </w:rPr>
        <w:tab/>
      </w:r>
      <w:r w:rsidRPr="0029422A">
        <w:rPr>
          <w:rFonts w:eastAsia="Times New Roman" w:cs="Arial"/>
          <w:b/>
          <w:bCs/>
        </w:rPr>
        <w:t>President’s Latino Advisory Committee</w:t>
      </w:r>
      <w:r>
        <w:rPr>
          <w:rFonts w:eastAsia="Times New Roman" w:cs="Arial"/>
          <w:b/>
          <w:bCs/>
        </w:rPr>
        <w:t xml:space="preserve"> (PLAC)</w:t>
      </w:r>
    </w:p>
    <w:p w:rsidR="009E1CD7" w:rsidRPr="009E1CD7" w:rsidRDefault="009E1CD7" w:rsidP="00691DF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</w:rPr>
      </w:pPr>
    </w:p>
    <w:p w:rsidR="00691DF6" w:rsidRPr="0029422A" w:rsidRDefault="00691DF6" w:rsidP="00691DF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bCs/>
        </w:rPr>
      </w:pPr>
      <w:r w:rsidRPr="0029422A">
        <w:rPr>
          <w:rFonts w:eastAsia="Times New Roman" w:cs="Arial"/>
          <w:b/>
          <w:bCs/>
        </w:rPr>
        <w:t xml:space="preserve">Mission: </w:t>
      </w:r>
      <w:r w:rsidRPr="0029422A">
        <w:rPr>
          <w:rFonts w:cs="Arial"/>
          <w:i/>
        </w:rPr>
        <w:t>To enhance the success of Latino students at PCC</w:t>
      </w:r>
    </w:p>
    <w:p w:rsidR="00691DF6" w:rsidRPr="000C57AE" w:rsidRDefault="00691DF6" w:rsidP="00691DF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</w:rPr>
      </w:pPr>
    </w:p>
    <w:p w:rsidR="00D62836" w:rsidRDefault="00691DF6" w:rsidP="00691DF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 xml:space="preserve">Wednesday, </w:t>
      </w:r>
      <w:r w:rsidR="0038447A">
        <w:rPr>
          <w:rFonts w:eastAsia="Times New Roman" w:cs="Arial"/>
          <w:b/>
          <w:bCs/>
        </w:rPr>
        <w:t>September 16, 2020</w:t>
      </w:r>
    </w:p>
    <w:p w:rsidR="00691DF6" w:rsidRPr="000C57AE" w:rsidRDefault="00691DF6" w:rsidP="00691DF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eastAsia="Times New Roman" w:cs="Arial"/>
          <w:b/>
          <w:bCs/>
          <w:color w:val="000000"/>
        </w:rPr>
      </w:pPr>
      <w:r w:rsidRPr="000C57AE">
        <w:rPr>
          <w:rFonts w:eastAsia="Times New Roman" w:cs="Arial"/>
          <w:b/>
          <w:bCs/>
          <w:color w:val="000000"/>
        </w:rPr>
        <w:t>10:00 AM</w:t>
      </w:r>
      <w:r w:rsidR="00D62836">
        <w:rPr>
          <w:rFonts w:eastAsia="Times New Roman" w:cs="Arial"/>
          <w:b/>
          <w:bCs/>
          <w:color w:val="000000"/>
        </w:rPr>
        <w:t xml:space="preserve"> – 11:30AM</w:t>
      </w:r>
    </w:p>
    <w:p w:rsidR="00691DF6" w:rsidRDefault="003A1F5E" w:rsidP="009E1CD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Zoom Meeting</w:t>
      </w:r>
    </w:p>
    <w:p w:rsidR="009E1CD7" w:rsidRDefault="009E1CD7" w:rsidP="009E1CD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</w:rPr>
      </w:pPr>
    </w:p>
    <w:p w:rsidR="00731A8E" w:rsidRDefault="00D41E17" w:rsidP="00731A8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</w:rPr>
      </w:pPr>
      <w:r w:rsidRPr="00D41E17">
        <w:rPr>
          <w:rFonts w:eastAsia="Times New Roman" w:cs="Arial"/>
          <w:bCs/>
          <w:i/>
          <w:color w:val="000000"/>
        </w:rPr>
        <w:t xml:space="preserve">Members Present: </w:t>
      </w:r>
      <w:r w:rsidR="00B920EE">
        <w:rPr>
          <w:rFonts w:eastAsia="Times New Roman" w:cs="Arial"/>
          <w:bCs/>
          <w:color w:val="000000"/>
        </w:rPr>
        <w:t>R.</w:t>
      </w:r>
      <w:r w:rsidR="00B920EE">
        <w:rPr>
          <w:rFonts w:eastAsia="Times New Roman" w:cs="Arial"/>
          <w:bCs/>
          <w:color w:val="000000"/>
        </w:rPr>
        <w:t xml:space="preserve"> </w:t>
      </w:r>
      <w:r w:rsidR="00B920EE">
        <w:rPr>
          <w:rFonts w:eastAsia="Times New Roman" w:cs="Arial"/>
          <w:bCs/>
          <w:color w:val="000000"/>
        </w:rPr>
        <w:t>A</w:t>
      </w:r>
      <w:r w:rsidR="00B920EE">
        <w:rPr>
          <w:rFonts w:eastAsia="Times New Roman" w:cs="Arial"/>
          <w:bCs/>
          <w:color w:val="000000"/>
        </w:rPr>
        <w:t>guilar</w:t>
      </w:r>
      <w:r w:rsidR="00B920EE">
        <w:rPr>
          <w:rFonts w:eastAsia="Times New Roman" w:cs="Arial"/>
          <w:bCs/>
          <w:color w:val="000000"/>
        </w:rPr>
        <w:t xml:space="preserve">, </w:t>
      </w:r>
      <w:r w:rsidR="00B920EE" w:rsidRPr="00B920EE">
        <w:rPr>
          <w:rFonts w:eastAsia="Times New Roman" w:cs="Arial"/>
          <w:bCs/>
          <w:color w:val="000000"/>
        </w:rPr>
        <w:t>C. Altamirano,</w:t>
      </w:r>
      <w:r w:rsidR="00B920EE">
        <w:rPr>
          <w:rFonts w:eastAsia="Times New Roman" w:cs="Arial"/>
          <w:bCs/>
          <w:color w:val="000000"/>
        </w:rPr>
        <w:t xml:space="preserve"> M. Alvarez, A. Boekelheide, A. </w:t>
      </w:r>
      <w:r w:rsidR="00B920EE">
        <w:rPr>
          <w:rFonts w:eastAsia="Times New Roman" w:cs="Arial"/>
          <w:bCs/>
          <w:color w:val="000000"/>
        </w:rPr>
        <w:t>Chavez</w:t>
      </w:r>
      <w:r w:rsidR="00B920EE">
        <w:rPr>
          <w:rFonts w:eastAsia="Times New Roman" w:cs="Arial"/>
          <w:bCs/>
          <w:color w:val="000000"/>
        </w:rPr>
        <w:t>,</w:t>
      </w:r>
      <w:r w:rsidR="00B920EE" w:rsidRPr="00B920EE">
        <w:rPr>
          <w:rFonts w:eastAsia="Times New Roman" w:cs="Arial"/>
          <w:bCs/>
          <w:color w:val="000000"/>
        </w:rPr>
        <w:t xml:space="preserve"> </w:t>
      </w:r>
      <w:r w:rsidR="00B920EE">
        <w:rPr>
          <w:rFonts w:eastAsia="Times New Roman" w:cs="Arial"/>
          <w:bCs/>
          <w:color w:val="000000"/>
        </w:rPr>
        <w:t xml:space="preserve">E. Endrijonas, </w:t>
      </w:r>
      <w:r w:rsidR="00B920EE">
        <w:rPr>
          <w:rFonts w:eastAsia="Times New Roman" w:cs="Arial"/>
          <w:bCs/>
          <w:color w:val="000000"/>
        </w:rPr>
        <w:t>D. Hernandez</w:t>
      </w:r>
      <w:r w:rsidR="00B920EE">
        <w:rPr>
          <w:rFonts w:eastAsia="Times New Roman" w:cs="Arial"/>
          <w:bCs/>
          <w:color w:val="000000"/>
        </w:rPr>
        <w:t xml:space="preserve">, G. Hernandez, M. Mares-Tamayo, R. Martinez, S. </w:t>
      </w:r>
      <w:proofErr w:type="spellStart"/>
      <w:r w:rsidR="00B920EE">
        <w:rPr>
          <w:rFonts w:eastAsia="Times New Roman" w:cs="Arial"/>
          <w:bCs/>
          <w:color w:val="000000"/>
        </w:rPr>
        <w:t>Murga</w:t>
      </w:r>
      <w:proofErr w:type="spellEnd"/>
      <w:r w:rsidR="00B920EE">
        <w:rPr>
          <w:rFonts w:eastAsia="Times New Roman" w:cs="Arial"/>
          <w:bCs/>
          <w:color w:val="000000"/>
        </w:rPr>
        <w:t xml:space="preserve">, </w:t>
      </w:r>
      <w:r w:rsidR="00B920EE" w:rsidRPr="00B920EE">
        <w:rPr>
          <w:rFonts w:eastAsia="Times New Roman" w:cs="Arial"/>
          <w:bCs/>
          <w:color w:val="000000"/>
        </w:rPr>
        <w:t xml:space="preserve">J. </w:t>
      </w:r>
      <w:r w:rsidR="00731A8E">
        <w:rPr>
          <w:rFonts w:eastAsia="Times New Roman" w:cs="Arial"/>
          <w:bCs/>
          <w:color w:val="000000"/>
        </w:rPr>
        <w:t xml:space="preserve">Osterling, </w:t>
      </w:r>
      <w:r w:rsidR="00B920EE">
        <w:rPr>
          <w:rFonts w:eastAsia="Times New Roman" w:cs="Arial"/>
          <w:bCs/>
          <w:color w:val="000000"/>
        </w:rPr>
        <w:t>Y. Parada,</w:t>
      </w:r>
      <w:r w:rsidR="00B920EE">
        <w:rPr>
          <w:rFonts w:eastAsia="Times New Roman" w:cs="Arial"/>
          <w:bCs/>
          <w:color w:val="000000"/>
        </w:rPr>
        <w:t xml:space="preserve"> T.</w:t>
      </w:r>
      <w:r w:rsidR="00B920EE">
        <w:rPr>
          <w:rFonts w:eastAsia="Times New Roman" w:cs="Arial"/>
          <w:bCs/>
          <w:color w:val="000000"/>
        </w:rPr>
        <w:t xml:space="preserve"> Quintanilla</w:t>
      </w:r>
      <w:r w:rsidR="00B920EE">
        <w:rPr>
          <w:rFonts w:eastAsia="Times New Roman" w:cs="Arial"/>
          <w:bCs/>
          <w:color w:val="000000"/>
        </w:rPr>
        <w:t xml:space="preserve">, </w:t>
      </w:r>
      <w:r w:rsidR="00B920EE">
        <w:rPr>
          <w:rFonts w:eastAsia="Times New Roman" w:cs="Arial"/>
          <w:bCs/>
          <w:color w:val="000000"/>
        </w:rPr>
        <w:t>I. Ramirez</w:t>
      </w:r>
      <w:r w:rsidR="00B920EE">
        <w:rPr>
          <w:rFonts w:eastAsia="Times New Roman" w:cs="Arial"/>
          <w:bCs/>
          <w:color w:val="000000"/>
        </w:rPr>
        <w:t xml:space="preserve">, </w:t>
      </w:r>
      <w:r w:rsidR="00B920EE">
        <w:rPr>
          <w:rFonts w:eastAsia="Times New Roman" w:cs="Arial"/>
          <w:bCs/>
          <w:color w:val="000000"/>
        </w:rPr>
        <w:t>D. Recarte</w:t>
      </w:r>
      <w:r w:rsidR="00B920EE">
        <w:rPr>
          <w:rFonts w:eastAsia="Times New Roman" w:cs="Arial"/>
          <w:bCs/>
          <w:color w:val="000000"/>
        </w:rPr>
        <w:t>, J.</w:t>
      </w:r>
      <w:r w:rsidR="00731A8E">
        <w:rPr>
          <w:rFonts w:eastAsia="Times New Roman" w:cs="Arial"/>
          <w:bCs/>
          <w:color w:val="000000"/>
        </w:rPr>
        <w:t xml:space="preserve"> Robledo, </w:t>
      </w:r>
      <w:r w:rsidR="00B920EE">
        <w:rPr>
          <w:rFonts w:eastAsia="Times New Roman" w:cs="Arial"/>
          <w:bCs/>
          <w:color w:val="000000"/>
        </w:rPr>
        <w:t>J. Ruvalcaba</w:t>
      </w:r>
    </w:p>
    <w:p w:rsidR="00E3434B" w:rsidRPr="00493DB0" w:rsidRDefault="00731A8E" w:rsidP="00731A8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 </w:t>
      </w:r>
    </w:p>
    <w:p w:rsidR="00691DF6" w:rsidRPr="00F459E9" w:rsidRDefault="009E1CD7" w:rsidP="00691DF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cs="Calibri"/>
          <w:bCs/>
        </w:rPr>
      </w:pPr>
      <w:r w:rsidRPr="008D3F95">
        <w:rPr>
          <w:rFonts w:cs="Calibri"/>
          <w:b/>
          <w:bCs/>
        </w:rPr>
        <w:t>Welcome and Introductions</w:t>
      </w:r>
      <w:r w:rsidR="00731A8E">
        <w:rPr>
          <w:rFonts w:cs="Calibri"/>
          <w:bCs/>
        </w:rPr>
        <w:t xml:space="preserve"> </w:t>
      </w:r>
      <w:r w:rsidR="00284AE3">
        <w:rPr>
          <w:rFonts w:cs="Calibri"/>
          <w:bCs/>
        </w:rPr>
        <w:t xml:space="preserve">at </w:t>
      </w:r>
      <w:r w:rsidR="00731A8E">
        <w:rPr>
          <w:rFonts w:cs="Calibri"/>
          <w:bCs/>
        </w:rPr>
        <w:t>10:03AM</w:t>
      </w:r>
    </w:p>
    <w:p w:rsidR="00731A8E" w:rsidRPr="00731A8E" w:rsidRDefault="00691DF6" w:rsidP="00731A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cs="Calibri"/>
          <w:bCs/>
        </w:rPr>
      </w:pPr>
      <w:r w:rsidRPr="008D3F95">
        <w:rPr>
          <w:rFonts w:cs="Calibri"/>
          <w:b/>
          <w:bCs/>
        </w:rPr>
        <w:t>Approval of Minutes</w:t>
      </w:r>
      <w:r w:rsidR="00C75C29" w:rsidRPr="008D3F95">
        <w:rPr>
          <w:rFonts w:cs="Calibri"/>
          <w:b/>
          <w:bCs/>
        </w:rPr>
        <w:t>-</w:t>
      </w:r>
      <w:r w:rsidR="00FD4E94" w:rsidRPr="008D3F95">
        <w:rPr>
          <w:rFonts w:cs="Calibri"/>
          <w:b/>
          <w:bCs/>
        </w:rPr>
        <w:t xml:space="preserve"> </w:t>
      </w:r>
      <w:r w:rsidR="0038447A" w:rsidRPr="008D3F95">
        <w:rPr>
          <w:rFonts w:cs="Calibri"/>
          <w:b/>
          <w:bCs/>
        </w:rPr>
        <w:t>July 15, 2020</w:t>
      </w:r>
      <w:r w:rsidR="00731A8E">
        <w:rPr>
          <w:rFonts w:cs="Calibri"/>
          <w:bCs/>
        </w:rPr>
        <w:t xml:space="preserve"> (Approved)</w:t>
      </w:r>
    </w:p>
    <w:p w:rsidR="00076932" w:rsidRPr="00076932" w:rsidRDefault="00691DF6" w:rsidP="0007693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8D3F95">
        <w:rPr>
          <w:rFonts w:cs="Calibri"/>
          <w:b/>
          <w:bCs/>
        </w:rPr>
        <w:t>President’s Report</w:t>
      </w:r>
      <w:r w:rsidRPr="00493DB0">
        <w:rPr>
          <w:rFonts w:cs="Calibri"/>
          <w:bCs/>
        </w:rPr>
        <w:t xml:space="preserve"> (</w:t>
      </w:r>
      <w:r>
        <w:rPr>
          <w:rFonts w:cs="Calibri"/>
          <w:bCs/>
        </w:rPr>
        <w:t>Erika Endrijonas</w:t>
      </w:r>
      <w:r w:rsidRPr="00493DB0">
        <w:rPr>
          <w:rFonts w:cs="Calibri"/>
          <w:bCs/>
        </w:rPr>
        <w:t>)</w:t>
      </w:r>
    </w:p>
    <w:p w:rsidR="00731A8E" w:rsidRDefault="008D3F95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Due to a variety of reasons,</w:t>
      </w:r>
      <w:r w:rsidR="00997723">
        <w:rPr>
          <w:rFonts w:cs="Calibri"/>
          <w:bCs/>
        </w:rPr>
        <w:t xml:space="preserve"> Pasadena City College’s (“PCC”) fall</w:t>
      </w:r>
      <w:r>
        <w:rPr>
          <w:rFonts w:cs="Calibri"/>
          <w:bCs/>
        </w:rPr>
        <w:t xml:space="preserve"> e</w:t>
      </w:r>
      <w:r w:rsidR="00731A8E">
        <w:rPr>
          <w:rFonts w:cs="Calibri"/>
          <w:bCs/>
        </w:rPr>
        <w:t>nrollment is down by 9</w:t>
      </w:r>
      <w:r>
        <w:rPr>
          <w:rFonts w:cs="Calibri"/>
          <w:bCs/>
        </w:rPr>
        <w:t xml:space="preserve">% </w:t>
      </w:r>
      <w:r w:rsidR="00731A8E">
        <w:rPr>
          <w:rFonts w:cs="Calibri"/>
          <w:bCs/>
        </w:rPr>
        <w:t>and headcount</w:t>
      </w:r>
      <w:r>
        <w:rPr>
          <w:rFonts w:cs="Calibri"/>
          <w:bCs/>
        </w:rPr>
        <w:t xml:space="preserve"> is down by </w:t>
      </w:r>
      <w:r w:rsidR="00731A8E">
        <w:rPr>
          <w:rFonts w:cs="Calibri"/>
          <w:bCs/>
        </w:rPr>
        <w:t>7</w:t>
      </w:r>
      <w:r>
        <w:rPr>
          <w:rFonts w:cs="Calibri"/>
          <w:bCs/>
        </w:rPr>
        <w:t xml:space="preserve">%. </w:t>
      </w:r>
      <w:r w:rsidR="00731A8E">
        <w:rPr>
          <w:rFonts w:cs="Calibri"/>
          <w:bCs/>
        </w:rPr>
        <w:t xml:space="preserve"> </w:t>
      </w:r>
    </w:p>
    <w:p w:rsidR="00D41E17" w:rsidRDefault="00731A8E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D41E17">
        <w:rPr>
          <w:rFonts w:cs="Calibri"/>
          <w:bCs/>
        </w:rPr>
        <w:t xml:space="preserve">The financial team is </w:t>
      </w:r>
      <w:r w:rsidR="00620D07" w:rsidRPr="00D41E17">
        <w:rPr>
          <w:rFonts w:cs="Calibri"/>
          <w:bCs/>
        </w:rPr>
        <w:t>currently in the final process of</w:t>
      </w:r>
      <w:r w:rsidR="00D41E17" w:rsidRPr="00D41E17">
        <w:rPr>
          <w:rFonts w:cs="Calibri"/>
          <w:bCs/>
        </w:rPr>
        <w:t xml:space="preserve"> b</w:t>
      </w:r>
      <w:r w:rsidRPr="00D41E17">
        <w:rPr>
          <w:rFonts w:cs="Calibri"/>
          <w:bCs/>
        </w:rPr>
        <w:t xml:space="preserve">alancing </w:t>
      </w:r>
      <w:r w:rsidR="00D41E17" w:rsidRPr="00D41E17">
        <w:rPr>
          <w:rFonts w:cs="Calibri"/>
          <w:bCs/>
        </w:rPr>
        <w:t xml:space="preserve">the budget, which will be reviewed by the Board of Trustees at the </w:t>
      </w:r>
      <w:r w:rsidRPr="00D41E17">
        <w:rPr>
          <w:rFonts w:cs="Calibri"/>
          <w:bCs/>
        </w:rPr>
        <w:t>October 15</w:t>
      </w:r>
      <w:r w:rsidRPr="00D41E17">
        <w:rPr>
          <w:rFonts w:cs="Calibri"/>
          <w:bCs/>
          <w:vertAlign w:val="superscript"/>
        </w:rPr>
        <w:t>th</w:t>
      </w:r>
      <w:r w:rsidRPr="00D41E17">
        <w:rPr>
          <w:rFonts w:cs="Calibri"/>
          <w:bCs/>
        </w:rPr>
        <w:t xml:space="preserve"> board meeting. </w:t>
      </w:r>
      <w:r w:rsidR="00D41E17" w:rsidRPr="00D41E17">
        <w:rPr>
          <w:rFonts w:cs="Calibri"/>
          <w:bCs/>
        </w:rPr>
        <w:t>There is a lot of u</w:t>
      </w:r>
      <w:r w:rsidRPr="00D41E17">
        <w:rPr>
          <w:rFonts w:cs="Calibri"/>
          <w:bCs/>
        </w:rPr>
        <w:t>ncertainty with the budget statewide</w:t>
      </w:r>
      <w:r w:rsidR="00D41E17" w:rsidRPr="00D41E17">
        <w:rPr>
          <w:rFonts w:cs="Calibri"/>
          <w:bCs/>
        </w:rPr>
        <w:t xml:space="preserve">. PCC will not be getting fully paid by the state in January and will need to borrow funds. </w:t>
      </w:r>
    </w:p>
    <w:p w:rsidR="003971D1" w:rsidRPr="00D41E17" w:rsidRDefault="008D3F95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D41E17">
        <w:rPr>
          <w:rFonts w:cs="Calibri"/>
          <w:bCs/>
        </w:rPr>
        <w:t>PCC has been nominated for the Aspen Institute prize. The virtual visit is scheduled from</w:t>
      </w:r>
      <w:r w:rsidR="003971D1" w:rsidRPr="00D41E17">
        <w:rPr>
          <w:rFonts w:cs="Calibri"/>
          <w:bCs/>
        </w:rPr>
        <w:t xml:space="preserve"> October 6-8</w:t>
      </w:r>
      <w:r w:rsidR="003971D1" w:rsidRPr="00D41E17">
        <w:rPr>
          <w:rFonts w:cs="Calibri"/>
          <w:bCs/>
          <w:vertAlign w:val="superscript"/>
        </w:rPr>
        <w:t>th</w:t>
      </w:r>
      <w:r w:rsidRPr="00D41E17">
        <w:rPr>
          <w:rFonts w:cs="Calibri"/>
          <w:bCs/>
        </w:rPr>
        <w:t xml:space="preserve"> and t</w:t>
      </w:r>
      <w:r w:rsidR="003971D1" w:rsidRPr="00D41E17">
        <w:rPr>
          <w:rFonts w:cs="Calibri"/>
          <w:bCs/>
        </w:rPr>
        <w:t>he winner will be announced in early May</w:t>
      </w:r>
      <w:r w:rsidRPr="00D41E17">
        <w:rPr>
          <w:rFonts w:cs="Calibri"/>
          <w:bCs/>
        </w:rPr>
        <w:t xml:space="preserve"> 2021</w:t>
      </w:r>
      <w:r w:rsidR="003971D1" w:rsidRPr="00D41E17">
        <w:rPr>
          <w:rFonts w:cs="Calibri"/>
          <w:bCs/>
        </w:rPr>
        <w:t>.</w:t>
      </w:r>
    </w:p>
    <w:p w:rsidR="003971D1" w:rsidRDefault="00D41E17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PCC</w:t>
      </w:r>
      <w:r w:rsidR="003971D1">
        <w:rPr>
          <w:rFonts w:cs="Calibri"/>
          <w:bCs/>
        </w:rPr>
        <w:t xml:space="preserve"> will be online for winter. </w:t>
      </w:r>
      <w:r>
        <w:rPr>
          <w:rFonts w:cs="Calibri"/>
          <w:bCs/>
        </w:rPr>
        <w:t xml:space="preserve">Chancellor </w:t>
      </w:r>
      <w:r w:rsidR="003971D1">
        <w:rPr>
          <w:rFonts w:cs="Calibri"/>
          <w:bCs/>
        </w:rPr>
        <w:t xml:space="preserve">Oakley sent an email recommending </w:t>
      </w:r>
      <w:r>
        <w:rPr>
          <w:rFonts w:cs="Calibri"/>
          <w:bCs/>
        </w:rPr>
        <w:t>colleges</w:t>
      </w:r>
      <w:r w:rsidR="003971D1">
        <w:rPr>
          <w:rFonts w:cs="Calibri"/>
          <w:bCs/>
        </w:rPr>
        <w:t xml:space="preserve"> </w:t>
      </w:r>
      <w:r>
        <w:rPr>
          <w:rFonts w:cs="Calibri"/>
          <w:bCs/>
        </w:rPr>
        <w:t>decide</w:t>
      </w:r>
      <w:r w:rsidR="003971D1">
        <w:rPr>
          <w:rFonts w:cs="Calibri"/>
          <w:bCs/>
        </w:rPr>
        <w:t xml:space="preserve"> quickly relative to spring and encouraging </w:t>
      </w:r>
      <w:r>
        <w:rPr>
          <w:rFonts w:cs="Calibri"/>
          <w:bCs/>
        </w:rPr>
        <w:t>everyone</w:t>
      </w:r>
      <w:r w:rsidR="003971D1">
        <w:rPr>
          <w:rFonts w:cs="Calibri"/>
          <w:bCs/>
        </w:rPr>
        <w:t xml:space="preserve"> to stay online</w:t>
      </w:r>
      <w:r w:rsidR="00997723">
        <w:rPr>
          <w:rFonts w:cs="Calibri"/>
          <w:bCs/>
        </w:rPr>
        <w:t xml:space="preserve"> similar to CSUs. </w:t>
      </w:r>
    </w:p>
    <w:p w:rsidR="004A02CB" w:rsidRDefault="004A02CB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The</w:t>
      </w:r>
      <w:r w:rsidRPr="004A02CB">
        <w:rPr>
          <w:rFonts w:cs="Calibri"/>
          <w:bCs/>
        </w:rPr>
        <w:t xml:space="preserve"> California Community College Athletic Association Board</w:t>
      </w:r>
      <w:r>
        <w:rPr>
          <w:rFonts w:cs="Calibri"/>
          <w:bCs/>
        </w:rPr>
        <w:t xml:space="preserve"> (CCCAA)</w:t>
      </w:r>
      <w:r w:rsidRPr="004A02CB">
        <w:rPr>
          <w:rFonts w:cs="Calibri"/>
          <w:bCs/>
        </w:rPr>
        <w:t xml:space="preserve">, </w:t>
      </w:r>
      <w:r>
        <w:rPr>
          <w:rFonts w:cs="Calibri"/>
          <w:bCs/>
        </w:rPr>
        <w:t>chaired by Dr. Endrijonas,</w:t>
      </w:r>
      <w:r w:rsidR="00997723">
        <w:rPr>
          <w:rFonts w:cs="Calibri"/>
          <w:bCs/>
        </w:rPr>
        <w:t xml:space="preserve"> had</w:t>
      </w:r>
      <w:r>
        <w:rPr>
          <w:rFonts w:cs="Calibri"/>
          <w:bCs/>
        </w:rPr>
        <w:t xml:space="preserve"> </w:t>
      </w:r>
      <w:r w:rsidRPr="004A02CB">
        <w:rPr>
          <w:rFonts w:cs="Calibri"/>
          <w:bCs/>
        </w:rPr>
        <w:t xml:space="preserve">decided to move all Fall sports to Spring 2021.  The COVID Work Group of the CCCAA </w:t>
      </w:r>
      <w:r>
        <w:rPr>
          <w:rFonts w:cs="Calibri"/>
          <w:bCs/>
        </w:rPr>
        <w:t xml:space="preserve">will be meeting to determine what will be happing with Athletics. </w:t>
      </w:r>
      <w:r w:rsidRPr="004A02CB">
        <w:rPr>
          <w:rFonts w:cs="Calibri"/>
          <w:bCs/>
        </w:rPr>
        <w:t xml:space="preserve">CCCAA Interim Executive Director Jennifer Cardone and </w:t>
      </w:r>
      <w:r>
        <w:rPr>
          <w:rFonts w:cs="Calibri"/>
          <w:bCs/>
        </w:rPr>
        <w:t>Endrijonas</w:t>
      </w:r>
      <w:r w:rsidRPr="004A02CB">
        <w:rPr>
          <w:rFonts w:cs="Calibri"/>
          <w:bCs/>
        </w:rPr>
        <w:t xml:space="preserve"> met with </w:t>
      </w:r>
      <w:r w:rsidR="00997723">
        <w:rPr>
          <w:rFonts w:cs="Calibri"/>
          <w:bCs/>
        </w:rPr>
        <w:t>the</w:t>
      </w:r>
      <w:r w:rsidRPr="004A02CB">
        <w:rPr>
          <w:rFonts w:cs="Calibri"/>
          <w:bCs/>
        </w:rPr>
        <w:t xml:space="preserve"> Governor New</w:t>
      </w:r>
      <w:r w:rsidR="00997723">
        <w:rPr>
          <w:rFonts w:cs="Calibri"/>
          <w:bCs/>
        </w:rPr>
        <w:t>s</w:t>
      </w:r>
      <w:r w:rsidRPr="004A02CB">
        <w:rPr>
          <w:rFonts w:cs="Calibri"/>
          <w:bCs/>
        </w:rPr>
        <w:t xml:space="preserve">om’s office </w:t>
      </w:r>
      <w:r>
        <w:rPr>
          <w:rFonts w:cs="Calibri"/>
          <w:bCs/>
        </w:rPr>
        <w:t xml:space="preserve">to discuss what their line of thinking is about practice. </w:t>
      </w:r>
    </w:p>
    <w:p w:rsidR="005446D5" w:rsidRPr="005446D5" w:rsidRDefault="004A02CB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PCC</w:t>
      </w:r>
      <w:r w:rsidR="003971D1">
        <w:rPr>
          <w:rFonts w:cs="Calibri"/>
          <w:bCs/>
        </w:rPr>
        <w:t xml:space="preserve"> has won the John D. Rice award</w:t>
      </w:r>
      <w:r w:rsidR="00D41E17">
        <w:rPr>
          <w:rFonts w:cs="Calibri"/>
          <w:bCs/>
        </w:rPr>
        <w:t xml:space="preserve"> for </w:t>
      </w:r>
      <w:r w:rsidR="003971D1">
        <w:rPr>
          <w:rFonts w:cs="Calibri"/>
          <w:bCs/>
        </w:rPr>
        <w:t xml:space="preserve">student success based on </w:t>
      </w:r>
      <w:r w:rsidR="00D41E17">
        <w:rPr>
          <w:rFonts w:cs="Calibri"/>
          <w:bCs/>
        </w:rPr>
        <w:t>the college’s</w:t>
      </w:r>
      <w:r w:rsidR="003971D1">
        <w:rPr>
          <w:rFonts w:cs="Calibri"/>
          <w:bCs/>
        </w:rPr>
        <w:t xml:space="preserve"> strong metrics. </w:t>
      </w:r>
    </w:p>
    <w:p w:rsidR="00076932" w:rsidRDefault="00076932">
      <w:pPr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</w:rPr>
        <w:br w:type="page"/>
      </w:r>
    </w:p>
    <w:p w:rsidR="00B14F47" w:rsidRPr="00AC5905" w:rsidRDefault="00B14F47" w:rsidP="005446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D41E17">
        <w:rPr>
          <w:rFonts w:eastAsia="Times New Roman"/>
          <w:b/>
          <w:color w:val="000000"/>
        </w:rPr>
        <w:lastRenderedPageBreak/>
        <w:t>MESA Transfers</w:t>
      </w:r>
      <w:r>
        <w:rPr>
          <w:rFonts w:eastAsia="Times New Roman"/>
          <w:color w:val="000000"/>
        </w:rPr>
        <w:t xml:space="preserve"> (Melva Alvarez) </w:t>
      </w:r>
    </w:p>
    <w:p w:rsidR="001D299C" w:rsidRDefault="001D299C" w:rsidP="005446D5">
      <w:pPr>
        <w:pStyle w:val="NormalWeb"/>
        <w:numPr>
          <w:ilvl w:val="1"/>
          <w:numId w:val="1"/>
        </w:numPr>
        <w:shd w:val="clear" w:color="auto" w:fill="FFFFFF"/>
        <w:rPr>
          <w:rFonts w:asciiTheme="minorHAnsi" w:hAnsiTheme="minorHAnsi" w:cstheme="minorHAnsi"/>
          <w:color w:val="201F1E"/>
          <w:sz w:val="24"/>
          <w:szCs w:val="24"/>
        </w:rPr>
      </w:pPr>
      <w:r>
        <w:rPr>
          <w:rFonts w:asciiTheme="minorHAnsi" w:hAnsiTheme="minorHAnsi" w:cstheme="minorHAnsi"/>
          <w:color w:val="201F1E"/>
          <w:sz w:val="24"/>
          <w:szCs w:val="24"/>
        </w:rPr>
        <w:t xml:space="preserve">Alvarez reported a total of </w:t>
      </w:r>
      <w:r w:rsidRPr="00D41E17">
        <w:rPr>
          <w:rFonts w:asciiTheme="minorHAnsi" w:hAnsiTheme="minorHAnsi" w:cstheme="minorHAnsi"/>
          <w:color w:val="201F1E"/>
          <w:sz w:val="24"/>
          <w:szCs w:val="24"/>
        </w:rPr>
        <w:t>50 undergraduate transfer</w:t>
      </w:r>
      <w:r>
        <w:rPr>
          <w:rFonts w:asciiTheme="minorHAnsi" w:hAnsiTheme="minorHAnsi" w:cstheme="minorHAnsi"/>
          <w:color w:val="201F1E"/>
          <w:sz w:val="24"/>
          <w:szCs w:val="24"/>
        </w:rPr>
        <w:t>s</w:t>
      </w:r>
      <w:r w:rsidRPr="00D41E17">
        <w:rPr>
          <w:rFonts w:asciiTheme="minorHAnsi" w:hAnsiTheme="minorHAnsi" w:cstheme="minorHAnsi"/>
          <w:color w:val="201F1E"/>
          <w:sz w:val="24"/>
          <w:szCs w:val="24"/>
        </w:rPr>
        <w:t xml:space="preserve"> and </w:t>
      </w:r>
      <w:r>
        <w:rPr>
          <w:rFonts w:asciiTheme="minorHAnsi" w:hAnsiTheme="minorHAnsi" w:cstheme="minorHAnsi"/>
          <w:color w:val="201F1E"/>
          <w:sz w:val="24"/>
          <w:szCs w:val="24"/>
        </w:rPr>
        <w:t>one</w:t>
      </w:r>
      <w:r w:rsidRPr="00D41E17">
        <w:rPr>
          <w:rFonts w:asciiTheme="minorHAnsi" w:hAnsiTheme="minorHAnsi" w:cstheme="minorHAnsi"/>
          <w:color w:val="201F1E"/>
          <w:sz w:val="24"/>
          <w:szCs w:val="24"/>
        </w:rPr>
        <w:t xml:space="preserve"> graduate transfer student.</w:t>
      </w:r>
      <w:r>
        <w:rPr>
          <w:rFonts w:asciiTheme="minorHAnsi" w:hAnsiTheme="minorHAnsi" w:cstheme="minorHAnsi"/>
          <w:color w:val="201F1E"/>
          <w:sz w:val="24"/>
          <w:szCs w:val="24"/>
        </w:rPr>
        <w:t xml:space="preserve"> The following websites were created in lieu of being able to hold a ceremony: </w:t>
      </w:r>
    </w:p>
    <w:p w:rsidR="001D299C" w:rsidRPr="00D41E17" w:rsidRDefault="001D299C" w:rsidP="005446D5">
      <w:pPr>
        <w:pStyle w:val="NormalWeb"/>
        <w:numPr>
          <w:ilvl w:val="2"/>
          <w:numId w:val="1"/>
        </w:numPr>
        <w:shd w:val="clear" w:color="auto" w:fill="FFFFFF"/>
        <w:rPr>
          <w:rFonts w:asciiTheme="minorHAnsi" w:hAnsiTheme="minorHAnsi" w:cstheme="minorHAnsi"/>
          <w:color w:val="201F1E"/>
          <w:sz w:val="24"/>
          <w:szCs w:val="24"/>
        </w:rPr>
      </w:pPr>
      <w:r w:rsidRPr="00D41E17">
        <w:rPr>
          <w:rFonts w:asciiTheme="minorHAnsi" w:hAnsiTheme="minorHAnsi" w:cstheme="minorHAnsi"/>
          <w:color w:val="201F1E"/>
          <w:sz w:val="24"/>
          <w:szCs w:val="24"/>
        </w:rPr>
        <w:t>MESA Transfers: Student pictures, transfer college, and major</w:t>
      </w:r>
    </w:p>
    <w:p w:rsidR="001D299C" w:rsidRPr="00D41E17" w:rsidRDefault="001D299C" w:rsidP="005446D5">
      <w:pPr>
        <w:pStyle w:val="ListParagraph"/>
        <w:shd w:val="clear" w:color="auto" w:fill="FFFFFF"/>
        <w:ind w:left="2160"/>
        <w:rPr>
          <w:rFonts w:eastAsia="Times New Roman" w:cstheme="minorHAnsi"/>
          <w:color w:val="201F1E"/>
        </w:rPr>
      </w:pPr>
      <w:hyperlink r:id="rId9" w:history="1">
        <w:r w:rsidRPr="00180140">
          <w:rPr>
            <w:rStyle w:val="Hyperlink"/>
            <w:rFonts w:eastAsia="Times New Roman" w:cstheme="minorHAnsi"/>
          </w:rPr>
          <w:t>https://sites.google.com/view/mesatransferclassof2020/class-of-2020</w:t>
        </w:r>
      </w:hyperlink>
    </w:p>
    <w:p w:rsidR="001D299C" w:rsidRPr="00D41E17" w:rsidRDefault="001D299C" w:rsidP="005446D5">
      <w:pPr>
        <w:pStyle w:val="ListParagraph"/>
        <w:numPr>
          <w:ilvl w:val="2"/>
          <w:numId w:val="1"/>
        </w:numPr>
        <w:shd w:val="clear" w:color="auto" w:fill="FFFFFF"/>
        <w:rPr>
          <w:rFonts w:eastAsia="Times New Roman" w:cstheme="minorHAnsi"/>
          <w:color w:val="201F1E"/>
        </w:rPr>
      </w:pPr>
      <w:r w:rsidRPr="00D41E17">
        <w:rPr>
          <w:rFonts w:eastAsia="Times New Roman" w:cstheme="minorHAnsi"/>
          <w:color w:val="201F1E"/>
        </w:rPr>
        <w:t>Gratitude Corner: Transfer students acknowledge family, faculty, and staff for the</w:t>
      </w:r>
      <w:r>
        <w:rPr>
          <w:rFonts w:eastAsia="Times New Roman" w:cstheme="minorHAnsi"/>
          <w:color w:val="201F1E"/>
        </w:rPr>
        <w:t>i</w:t>
      </w:r>
      <w:r w:rsidRPr="00D41E17">
        <w:rPr>
          <w:rFonts w:eastAsia="Times New Roman" w:cstheme="minorHAnsi"/>
          <w:color w:val="201F1E"/>
        </w:rPr>
        <w:t>r support</w:t>
      </w:r>
    </w:p>
    <w:p w:rsidR="001D299C" w:rsidRPr="00D41E17" w:rsidRDefault="001D299C" w:rsidP="005446D5">
      <w:pPr>
        <w:pStyle w:val="ListParagraph"/>
        <w:shd w:val="clear" w:color="auto" w:fill="FFFFFF"/>
        <w:ind w:left="2160"/>
        <w:rPr>
          <w:rFonts w:eastAsia="Times New Roman" w:cstheme="minorHAnsi"/>
          <w:color w:val="201F1E"/>
        </w:rPr>
      </w:pPr>
      <w:hyperlink r:id="rId10" w:history="1">
        <w:r w:rsidRPr="00180140">
          <w:rPr>
            <w:rStyle w:val="Hyperlink"/>
            <w:rFonts w:eastAsia="Times New Roman" w:cstheme="minorHAnsi"/>
          </w:rPr>
          <w:t>https://sites.google.com/view/mesatransferclassof2020/student-gratitude?authuser=0</w:t>
        </w:r>
      </w:hyperlink>
    </w:p>
    <w:p w:rsidR="001D299C" w:rsidRPr="00D41E17" w:rsidRDefault="001D299C" w:rsidP="005446D5">
      <w:pPr>
        <w:pStyle w:val="ListParagraph"/>
        <w:numPr>
          <w:ilvl w:val="2"/>
          <w:numId w:val="1"/>
        </w:numPr>
        <w:shd w:val="clear" w:color="auto" w:fill="FFFFFF"/>
        <w:rPr>
          <w:rFonts w:eastAsia="Times New Roman" w:cstheme="minorHAnsi"/>
          <w:color w:val="201F1E"/>
        </w:rPr>
      </w:pPr>
      <w:r w:rsidRPr="00D41E17">
        <w:rPr>
          <w:rFonts w:eastAsia="Times New Roman" w:cstheme="minorHAnsi"/>
          <w:color w:val="201F1E"/>
        </w:rPr>
        <w:t>MESA 2019/2020 Overview: Programming highlights and partnerships</w:t>
      </w:r>
    </w:p>
    <w:p w:rsidR="001D299C" w:rsidRDefault="001D299C" w:rsidP="005446D5">
      <w:pPr>
        <w:pStyle w:val="ListParagraph"/>
        <w:shd w:val="clear" w:color="auto" w:fill="FFFFFF"/>
        <w:ind w:left="2160"/>
        <w:rPr>
          <w:rFonts w:eastAsia="Times New Roman" w:cstheme="minorHAnsi"/>
          <w:color w:val="201F1E"/>
        </w:rPr>
      </w:pPr>
      <w:hyperlink r:id="rId11" w:history="1">
        <w:r w:rsidRPr="00180140">
          <w:rPr>
            <w:rStyle w:val="Hyperlink"/>
            <w:rFonts w:eastAsia="Times New Roman" w:cstheme="minorHAnsi"/>
          </w:rPr>
          <w:t>https://sites.google.com/view/mesatransferclassof2020/mesa-by-the-numbers?authuser=0</w:t>
        </w:r>
      </w:hyperlink>
    </w:p>
    <w:p w:rsidR="00217456" w:rsidRDefault="00217456" w:rsidP="005446D5">
      <w:pPr>
        <w:pStyle w:val="ListParagraph"/>
        <w:numPr>
          <w:ilvl w:val="2"/>
          <w:numId w:val="1"/>
        </w:numPr>
        <w:shd w:val="clear" w:color="auto" w:fill="FFFFFF"/>
        <w:rPr>
          <w:rFonts w:eastAsia="Times New Roman" w:cstheme="minorHAnsi"/>
          <w:color w:val="201F1E"/>
        </w:rPr>
      </w:pPr>
      <w:r>
        <w:rPr>
          <w:rFonts w:eastAsia="Times New Roman" w:cstheme="minorHAnsi"/>
          <w:color w:val="201F1E"/>
        </w:rPr>
        <w:t>Students of the Year</w:t>
      </w:r>
    </w:p>
    <w:p w:rsidR="00217456" w:rsidRDefault="00217456" w:rsidP="005446D5">
      <w:pPr>
        <w:pStyle w:val="ListParagraph"/>
        <w:shd w:val="clear" w:color="auto" w:fill="FFFFFF"/>
        <w:ind w:left="2160"/>
        <w:rPr>
          <w:rFonts w:eastAsia="Times New Roman" w:cstheme="minorHAnsi"/>
          <w:color w:val="201F1E"/>
        </w:rPr>
      </w:pPr>
      <w:hyperlink r:id="rId12" w:history="1">
        <w:r w:rsidRPr="00180140">
          <w:rPr>
            <w:rStyle w:val="Hyperlink"/>
            <w:rFonts w:eastAsia="Times New Roman" w:cstheme="minorHAnsi"/>
          </w:rPr>
          <w:t>https://sites.google.com/view/mesatransferclassof2020/students-of-the-year?authuser=0</w:t>
        </w:r>
      </w:hyperlink>
      <w:r>
        <w:rPr>
          <w:rFonts w:eastAsia="Times New Roman" w:cstheme="minorHAnsi"/>
          <w:color w:val="201F1E"/>
        </w:rPr>
        <w:t xml:space="preserve"> </w:t>
      </w:r>
    </w:p>
    <w:p w:rsidR="001D299C" w:rsidRPr="001D299C" w:rsidRDefault="001D299C" w:rsidP="005446D5">
      <w:pPr>
        <w:pStyle w:val="ListParagraph"/>
        <w:shd w:val="clear" w:color="auto" w:fill="FFFFFF"/>
        <w:ind w:left="2160"/>
        <w:rPr>
          <w:rFonts w:eastAsia="Times New Roman" w:cstheme="minorHAnsi"/>
          <w:color w:val="201F1E"/>
        </w:rPr>
      </w:pPr>
    </w:p>
    <w:p w:rsidR="00B14F47" w:rsidRPr="00C80AF6" w:rsidRDefault="00B14F47" w:rsidP="005446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B8144E">
        <w:rPr>
          <w:rFonts w:eastAsia="Times New Roman"/>
          <w:b/>
          <w:color w:val="000000"/>
        </w:rPr>
        <w:t>Student Needs</w:t>
      </w:r>
      <w:r>
        <w:rPr>
          <w:rFonts w:eastAsia="Times New Roman"/>
          <w:color w:val="000000"/>
        </w:rPr>
        <w:t xml:space="preserve"> (Melva Alvarez)</w:t>
      </w:r>
    </w:p>
    <w:p w:rsidR="00B8144E" w:rsidRDefault="0041650F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Alvarez shared </w:t>
      </w:r>
      <w:r w:rsidR="00B8144E">
        <w:rPr>
          <w:rFonts w:cs="Calibri"/>
          <w:bCs/>
        </w:rPr>
        <w:t>the following student concerns:</w:t>
      </w:r>
    </w:p>
    <w:p w:rsidR="002E6850" w:rsidRDefault="002E6850" w:rsidP="005446D5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Information is not readily available on the main </w:t>
      </w:r>
      <w:r w:rsidR="00B16F97">
        <w:rPr>
          <w:rFonts w:cs="Calibri"/>
          <w:bCs/>
        </w:rPr>
        <w:t>web</w:t>
      </w:r>
      <w:r>
        <w:rPr>
          <w:rFonts w:cs="Calibri"/>
          <w:bCs/>
        </w:rPr>
        <w:t xml:space="preserve">page. </w:t>
      </w:r>
    </w:p>
    <w:p w:rsidR="002E6850" w:rsidRDefault="00C80AF6" w:rsidP="005446D5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Internet access issue</w:t>
      </w:r>
      <w:r w:rsidR="00B16F97">
        <w:rPr>
          <w:rFonts w:cs="Calibri"/>
          <w:bCs/>
        </w:rPr>
        <w:t xml:space="preserve"> for students.</w:t>
      </w:r>
      <w:r w:rsidR="002E6850">
        <w:rPr>
          <w:rFonts w:cs="Calibri"/>
          <w:bCs/>
        </w:rPr>
        <w:t xml:space="preserve"> </w:t>
      </w:r>
    </w:p>
    <w:p w:rsidR="0018567A" w:rsidRDefault="0018567A" w:rsidP="005446D5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Parking lot with Wi-Fi access is limited to students with cars. </w:t>
      </w:r>
    </w:p>
    <w:p w:rsidR="00C80AF6" w:rsidRPr="0018567A" w:rsidRDefault="0018567A" w:rsidP="005446D5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No open restrooms by the p</w:t>
      </w:r>
      <w:r>
        <w:rPr>
          <w:rFonts w:cs="Calibri"/>
          <w:bCs/>
        </w:rPr>
        <w:t xml:space="preserve">arking lot with </w:t>
      </w:r>
      <w:r>
        <w:rPr>
          <w:rFonts w:cs="Calibri"/>
          <w:bCs/>
        </w:rPr>
        <w:t>Wi-Fi</w:t>
      </w:r>
      <w:r>
        <w:rPr>
          <w:rFonts w:cs="Calibri"/>
          <w:bCs/>
        </w:rPr>
        <w:t xml:space="preserve"> access</w:t>
      </w:r>
      <w:r>
        <w:rPr>
          <w:rFonts w:cs="Calibri"/>
          <w:bCs/>
        </w:rPr>
        <w:t xml:space="preserve">. </w:t>
      </w:r>
      <w:r w:rsidR="00C80AF6" w:rsidRPr="0018567A">
        <w:rPr>
          <w:rFonts w:cs="Calibri"/>
          <w:bCs/>
        </w:rPr>
        <w:t xml:space="preserve"> </w:t>
      </w:r>
    </w:p>
    <w:p w:rsidR="00C80AF6" w:rsidRPr="00B8144E" w:rsidRDefault="00691DF6" w:rsidP="00691DF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cs="Calibri"/>
          <w:b/>
          <w:bCs/>
        </w:rPr>
      </w:pPr>
      <w:r w:rsidRPr="00B8144E">
        <w:rPr>
          <w:rFonts w:cs="Calibri"/>
          <w:b/>
          <w:bCs/>
        </w:rPr>
        <w:t>Reports</w:t>
      </w:r>
    </w:p>
    <w:p w:rsidR="00F67AB4" w:rsidRDefault="005446D5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Altamirano welcomed </w:t>
      </w:r>
      <w:r>
        <w:rPr>
          <w:rFonts w:eastAsia="Times New Roman" w:cs="Arial"/>
          <w:bCs/>
          <w:color w:val="000000"/>
        </w:rPr>
        <w:t>R</w:t>
      </w:r>
      <w:r>
        <w:rPr>
          <w:rFonts w:eastAsia="Times New Roman" w:cs="Arial"/>
          <w:bCs/>
          <w:color w:val="000000"/>
        </w:rPr>
        <w:t xml:space="preserve">udy </w:t>
      </w:r>
      <w:r>
        <w:rPr>
          <w:rFonts w:eastAsia="Times New Roman" w:cs="Arial"/>
          <w:bCs/>
          <w:color w:val="000000"/>
        </w:rPr>
        <w:t>A</w:t>
      </w:r>
      <w:r>
        <w:rPr>
          <w:rFonts w:eastAsia="Times New Roman" w:cs="Arial"/>
          <w:bCs/>
          <w:color w:val="000000"/>
        </w:rPr>
        <w:t>guilar, Tanith Quintanilla</w:t>
      </w:r>
      <w:r>
        <w:rPr>
          <w:rFonts w:eastAsia="Times New Roman" w:cs="Arial"/>
          <w:bCs/>
          <w:color w:val="000000"/>
        </w:rPr>
        <w:t>,</w:t>
      </w:r>
      <w:r>
        <w:rPr>
          <w:rFonts w:cs="Calibri"/>
          <w:bCs/>
        </w:rPr>
        <w:t xml:space="preserve"> </w:t>
      </w:r>
      <w:r w:rsidR="00C80AF6">
        <w:rPr>
          <w:rFonts w:cs="Calibri"/>
          <w:bCs/>
        </w:rPr>
        <w:t xml:space="preserve">and </w:t>
      </w:r>
      <w:r>
        <w:rPr>
          <w:rFonts w:cs="Calibri"/>
          <w:bCs/>
        </w:rPr>
        <w:t>Christina</w:t>
      </w:r>
      <w:r w:rsidR="00C80AF6">
        <w:rPr>
          <w:rFonts w:cs="Calibri"/>
          <w:bCs/>
        </w:rPr>
        <w:t xml:space="preserve"> </w:t>
      </w:r>
      <w:r>
        <w:rPr>
          <w:rFonts w:cs="Calibri"/>
          <w:bCs/>
        </w:rPr>
        <w:t xml:space="preserve">Salazar-Romo as </w:t>
      </w:r>
      <w:r w:rsidR="00C80AF6">
        <w:rPr>
          <w:rFonts w:cs="Calibri"/>
          <w:bCs/>
        </w:rPr>
        <w:t>new members of ALE.</w:t>
      </w:r>
    </w:p>
    <w:p w:rsidR="00C80AF6" w:rsidRDefault="00F67AB4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Altamirano shared information about </w:t>
      </w:r>
      <w:proofErr w:type="spellStart"/>
      <w:r w:rsidR="005446D5">
        <w:rPr>
          <w:rFonts w:cs="Calibri"/>
          <w:bCs/>
        </w:rPr>
        <w:t>LatinX</w:t>
      </w:r>
      <w:proofErr w:type="spellEnd"/>
      <w:r w:rsidR="005446D5">
        <w:rPr>
          <w:rFonts w:cs="Calibri"/>
          <w:bCs/>
        </w:rPr>
        <w:t xml:space="preserve"> Heritage </w:t>
      </w:r>
      <w:r>
        <w:rPr>
          <w:rFonts w:cs="Calibri"/>
          <w:bCs/>
        </w:rPr>
        <w:t>Month</w:t>
      </w:r>
      <w:r w:rsidR="005446D5">
        <w:rPr>
          <w:rFonts w:cs="Calibri"/>
          <w:bCs/>
        </w:rPr>
        <w:t xml:space="preserve">. </w:t>
      </w:r>
    </w:p>
    <w:p w:rsidR="00B53FCE" w:rsidRDefault="005446D5" w:rsidP="00B53FCE">
      <w:pPr>
        <w:pStyle w:val="ListParagraph"/>
        <w:widowControl w:val="0"/>
        <w:autoSpaceDE w:val="0"/>
        <w:autoSpaceDN w:val="0"/>
        <w:adjustRightInd w:val="0"/>
        <w:spacing w:line="360" w:lineRule="auto"/>
        <w:ind w:left="1440"/>
        <w:rPr>
          <w:rFonts w:cs="Calibri"/>
          <w:bCs/>
        </w:rPr>
      </w:pPr>
      <w: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13" o:title=""/>
          </v:shape>
          <o:OLEObject Type="Embed" ProgID="AcroExch.Document.DC" ShapeID="_x0000_i1027" DrawAspect="Icon" ObjectID="_1662196883" r:id="rId14"/>
        </w:object>
      </w:r>
    </w:p>
    <w:p w:rsidR="00691DF6" w:rsidRDefault="00F67AB4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Mares-Tamayo shared information about the upcoming “</w:t>
      </w:r>
      <w:proofErr w:type="spellStart"/>
      <w:r>
        <w:rPr>
          <w:rFonts w:cs="Calibri"/>
          <w:bCs/>
        </w:rPr>
        <w:t>Abreindo</w:t>
      </w:r>
      <w:proofErr w:type="spellEnd"/>
      <w:r>
        <w:rPr>
          <w:rFonts w:cs="Calibri"/>
          <w:bCs/>
        </w:rPr>
        <w:t xml:space="preserve"> Caminos to Excellence: Latina/o/x Student Data Symposium” taking place on October 9</w:t>
      </w:r>
      <w:r w:rsidRPr="00F67AB4">
        <w:rPr>
          <w:rFonts w:cs="Calibri"/>
          <w:bCs/>
          <w:vertAlign w:val="superscript"/>
        </w:rPr>
        <w:t>th</w:t>
      </w:r>
      <w:r>
        <w:rPr>
          <w:rFonts w:cs="Calibri"/>
          <w:bCs/>
        </w:rPr>
        <w:t xml:space="preserve"> and 16</w:t>
      </w:r>
      <w:r w:rsidRPr="00F67AB4">
        <w:rPr>
          <w:rFonts w:cs="Calibri"/>
          <w:bCs/>
          <w:vertAlign w:val="superscript"/>
        </w:rPr>
        <w:t>th</w:t>
      </w:r>
      <w:r>
        <w:rPr>
          <w:rFonts w:cs="Calibri"/>
          <w:bCs/>
        </w:rPr>
        <w:t xml:space="preserve"> via Zoom. </w:t>
      </w:r>
      <w:r w:rsidR="00C80AF6">
        <w:rPr>
          <w:rFonts w:cs="Calibri"/>
          <w:bCs/>
        </w:rPr>
        <w:t>The intent behind this symposium is to take a moment to further listen to</w:t>
      </w:r>
      <w:r w:rsidR="00883972">
        <w:rPr>
          <w:rFonts w:cs="Calibri"/>
          <w:bCs/>
        </w:rPr>
        <w:t xml:space="preserve"> </w:t>
      </w:r>
      <w:r>
        <w:rPr>
          <w:rFonts w:cs="Calibri"/>
          <w:bCs/>
        </w:rPr>
        <w:t>PCC</w:t>
      </w:r>
      <w:r w:rsidR="00C80AF6">
        <w:rPr>
          <w:rFonts w:cs="Calibri"/>
          <w:bCs/>
        </w:rPr>
        <w:t xml:space="preserve"> students</w:t>
      </w:r>
      <w:r w:rsidR="00883972">
        <w:rPr>
          <w:rFonts w:cs="Calibri"/>
          <w:bCs/>
        </w:rPr>
        <w:t>,</w:t>
      </w:r>
      <w:r w:rsidR="00C80AF6">
        <w:rPr>
          <w:rFonts w:cs="Calibri"/>
          <w:bCs/>
        </w:rPr>
        <w:t xml:space="preserve"> </w:t>
      </w:r>
      <w:r>
        <w:rPr>
          <w:rFonts w:cs="Calibri"/>
          <w:bCs/>
        </w:rPr>
        <w:t>and t</w:t>
      </w:r>
      <w:r w:rsidR="00C80AF6">
        <w:rPr>
          <w:rFonts w:cs="Calibri"/>
          <w:bCs/>
        </w:rPr>
        <w:t xml:space="preserve">o take the last three years of survey data, synthesize it and bring it to our community to have a conversation. </w:t>
      </w:r>
    </w:p>
    <w:p w:rsidR="004A60F4" w:rsidRDefault="00F67AB4" w:rsidP="005446D5">
      <w:pPr>
        <w:pStyle w:val="ListParagraph"/>
        <w:widowControl w:val="0"/>
        <w:autoSpaceDE w:val="0"/>
        <w:autoSpaceDN w:val="0"/>
        <w:adjustRightInd w:val="0"/>
        <w:ind w:left="1440"/>
        <w:rPr>
          <w:rFonts w:cs="Calibri"/>
          <w:bCs/>
        </w:rPr>
      </w:pPr>
      <w:r>
        <w:rPr>
          <w:rFonts w:cs="Calibri"/>
          <w:bCs/>
        </w:rPr>
        <w:object w:dxaOrig="1508" w:dyaOrig="983">
          <v:shape id="_x0000_i1030" type="#_x0000_t75" style="width:75.5pt;height:49pt" o:ole="">
            <v:imagedata r:id="rId15" o:title=""/>
          </v:shape>
          <o:OLEObject Type="Embed" ProgID="Package" ShapeID="_x0000_i1030" DrawAspect="Icon" ObjectID="_1662196884" r:id="rId16"/>
        </w:object>
      </w:r>
    </w:p>
    <w:p w:rsidR="00691DF6" w:rsidRPr="005446D5" w:rsidRDefault="00691DF6" w:rsidP="005446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Calibri"/>
          <w:b/>
          <w:bCs/>
        </w:rPr>
      </w:pPr>
      <w:r w:rsidRPr="005446D5">
        <w:rPr>
          <w:rFonts w:cs="Calibri"/>
          <w:b/>
          <w:bCs/>
        </w:rPr>
        <w:t>Announcements</w:t>
      </w:r>
    </w:p>
    <w:p w:rsidR="006A0EAE" w:rsidRDefault="006A0EAE" w:rsidP="005446D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proofErr w:type="spellStart"/>
      <w:r>
        <w:rPr>
          <w:rFonts w:cs="Calibri"/>
          <w:bCs/>
        </w:rPr>
        <w:t>Robeldo</w:t>
      </w:r>
      <w:proofErr w:type="spellEnd"/>
      <w:r>
        <w:rPr>
          <w:rFonts w:cs="Calibri"/>
          <w:bCs/>
        </w:rPr>
        <w:t xml:space="preserve"> announced </w:t>
      </w:r>
      <w:r w:rsidR="00883972">
        <w:rPr>
          <w:rFonts w:cs="Calibri"/>
          <w:bCs/>
        </w:rPr>
        <w:t xml:space="preserve">the release of </w:t>
      </w:r>
      <w:r>
        <w:rPr>
          <w:rFonts w:cs="Calibri"/>
          <w:bCs/>
        </w:rPr>
        <w:t xml:space="preserve">his book </w:t>
      </w:r>
      <w:r w:rsidR="00883972">
        <w:rPr>
          <w:rFonts w:cs="Calibri"/>
          <w:bCs/>
        </w:rPr>
        <w:t>“</w:t>
      </w:r>
      <w:r>
        <w:rPr>
          <w:rFonts w:cs="Calibri"/>
          <w:bCs/>
        </w:rPr>
        <w:t xml:space="preserve">Blood on the </w:t>
      </w:r>
      <w:r w:rsidR="00883972">
        <w:rPr>
          <w:rFonts w:cs="Calibri"/>
          <w:bCs/>
        </w:rPr>
        <w:t>C</w:t>
      </w:r>
      <w:r>
        <w:rPr>
          <w:rFonts w:cs="Calibri"/>
          <w:bCs/>
        </w:rPr>
        <w:t>anvas</w:t>
      </w:r>
      <w:r w:rsidR="00883972">
        <w:rPr>
          <w:rFonts w:cs="Calibri"/>
          <w:bCs/>
        </w:rPr>
        <w:t>”</w:t>
      </w:r>
      <w:r>
        <w:rPr>
          <w:rFonts w:cs="Calibri"/>
          <w:bCs/>
        </w:rPr>
        <w:t xml:space="preserve">. </w:t>
      </w:r>
    </w:p>
    <w:p w:rsidR="00883972" w:rsidRDefault="00883972" w:rsidP="0088397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Parada announced the federal government’s denial on the TPS extension. </w:t>
      </w:r>
    </w:p>
    <w:p w:rsidR="00EE7902" w:rsidRDefault="00883972" w:rsidP="00EE790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Endrijonas announced that Governor Newsome signed a law requiring all CSUs to </w:t>
      </w:r>
      <w:r>
        <w:rPr>
          <w:rFonts w:cs="Calibri"/>
          <w:bCs/>
        </w:rPr>
        <w:lastRenderedPageBreak/>
        <w:t xml:space="preserve">add ethic studies and now the Chancellor’s Office is </w:t>
      </w:r>
      <w:r w:rsidR="00EE7902">
        <w:rPr>
          <w:rFonts w:cs="Calibri"/>
          <w:bCs/>
        </w:rPr>
        <w:t>having</w:t>
      </w:r>
      <w:r>
        <w:rPr>
          <w:rFonts w:cs="Calibri"/>
          <w:bCs/>
        </w:rPr>
        <w:t xml:space="preserve"> a dialogue </w:t>
      </w:r>
      <w:r w:rsidR="00EE7902">
        <w:rPr>
          <w:rFonts w:cs="Calibri"/>
          <w:bCs/>
        </w:rPr>
        <w:t xml:space="preserve">about community colleges having it as well. </w:t>
      </w:r>
    </w:p>
    <w:p w:rsidR="00EE7902" w:rsidRDefault="00EE7902" w:rsidP="00EE790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Mares-Tamayo announced that Dr. Christina Salazar has redesigned College 1 from an ethnic study perspective. </w:t>
      </w:r>
    </w:p>
    <w:p w:rsidR="000D6F37" w:rsidRDefault="000D6F37" w:rsidP="00CB405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Hernandez</w:t>
      </w:r>
      <w:r w:rsidR="00CB4056">
        <w:rPr>
          <w:rFonts w:cs="Calibri"/>
          <w:bCs/>
        </w:rPr>
        <w:t xml:space="preserve"> announced that a “Know your Rights” workshop was held to help students better understand their rights. The first </w:t>
      </w:r>
      <w:r>
        <w:rPr>
          <w:rFonts w:cs="Calibri"/>
          <w:bCs/>
        </w:rPr>
        <w:t xml:space="preserve">orientation </w:t>
      </w:r>
      <w:r w:rsidR="00CB4056">
        <w:rPr>
          <w:rFonts w:cs="Calibri"/>
          <w:bCs/>
        </w:rPr>
        <w:t xml:space="preserve">was held </w:t>
      </w:r>
      <w:r>
        <w:rPr>
          <w:rFonts w:cs="Calibri"/>
          <w:bCs/>
        </w:rPr>
        <w:t xml:space="preserve">for </w:t>
      </w:r>
      <w:r w:rsidR="00CB4056">
        <w:rPr>
          <w:rFonts w:cs="Calibri"/>
          <w:bCs/>
        </w:rPr>
        <w:t>LGBTQ</w:t>
      </w:r>
      <w:r>
        <w:rPr>
          <w:rFonts w:cs="Calibri"/>
          <w:bCs/>
        </w:rPr>
        <w:t xml:space="preserve"> and </w:t>
      </w:r>
      <w:r w:rsidR="00CB4056">
        <w:rPr>
          <w:rFonts w:cs="Calibri"/>
          <w:bCs/>
        </w:rPr>
        <w:t>DACA</w:t>
      </w:r>
      <w:r>
        <w:rPr>
          <w:rFonts w:cs="Calibri"/>
          <w:bCs/>
        </w:rPr>
        <w:t xml:space="preserve"> students</w:t>
      </w:r>
      <w:r w:rsidR="00CB4056">
        <w:rPr>
          <w:rFonts w:cs="Calibri"/>
          <w:bCs/>
        </w:rPr>
        <w:t>, as well as the first LGBTQ</w:t>
      </w:r>
      <w:r>
        <w:rPr>
          <w:rFonts w:cs="Calibri"/>
          <w:bCs/>
        </w:rPr>
        <w:t xml:space="preserve"> peer support group. </w:t>
      </w:r>
    </w:p>
    <w:p w:rsidR="000D6F37" w:rsidRDefault="001B4F5B" w:rsidP="00CB405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 xml:space="preserve">Martinez announced an upcoming virtual </w:t>
      </w:r>
      <w:r w:rsidR="00CD4AF3">
        <w:rPr>
          <w:rFonts w:cs="Calibri"/>
          <w:bCs/>
        </w:rPr>
        <w:t xml:space="preserve">exhibit thanks to the </w:t>
      </w:r>
      <w:r w:rsidR="002E43EE">
        <w:rPr>
          <w:rFonts w:cs="Calibri"/>
          <w:bCs/>
        </w:rPr>
        <w:t xml:space="preserve">assistance </w:t>
      </w:r>
      <w:r w:rsidR="00CD4AF3">
        <w:rPr>
          <w:rFonts w:cs="Calibri"/>
          <w:bCs/>
        </w:rPr>
        <w:t xml:space="preserve">of Dr. Christopher West and Gilbert Rivera. </w:t>
      </w:r>
    </w:p>
    <w:p w:rsidR="002E43EE" w:rsidRDefault="00CD4AF3" w:rsidP="00CB405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proofErr w:type="spellStart"/>
      <w:r>
        <w:rPr>
          <w:rFonts w:cs="Calibri"/>
          <w:bCs/>
        </w:rPr>
        <w:t>Murga</w:t>
      </w:r>
      <w:proofErr w:type="spellEnd"/>
      <w:r>
        <w:rPr>
          <w:rFonts w:cs="Calibri"/>
          <w:bCs/>
        </w:rPr>
        <w:t xml:space="preserve"> </w:t>
      </w:r>
      <w:r w:rsidR="002E43EE">
        <w:rPr>
          <w:rFonts w:cs="Calibri"/>
          <w:bCs/>
        </w:rPr>
        <w:t>provided the following Adelante announcements:</w:t>
      </w:r>
    </w:p>
    <w:p w:rsidR="002E43EE" w:rsidRDefault="00CD4AF3" w:rsidP="002E43EE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Adelante is offering online a</w:t>
      </w:r>
      <w:r w:rsidR="00245C2A">
        <w:rPr>
          <w:rFonts w:cs="Calibri"/>
          <w:bCs/>
        </w:rPr>
        <w:t xml:space="preserve">cademic assistance and tutoring. </w:t>
      </w:r>
    </w:p>
    <w:p w:rsidR="002E43EE" w:rsidRDefault="00245C2A" w:rsidP="002E43EE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2E43EE">
        <w:rPr>
          <w:rFonts w:cs="Calibri"/>
          <w:bCs/>
        </w:rPr>
        <w:t>Academy online workshops</w:t>
      </w:r>
      <w:r w:rsidR="002E43EE">
        <w:rPr>
          <w:rFonts w:cs="Calibri"/>
          <w:bCs/>
        </w:rPr>
        <w:t xml:space="preserve"> are now being </w:t>
      </w:r>
      <w:r w:rsidRPr="002E43EE">
        <w:rPr>
          <w:rFonts w:cs="Calibri"/>
          <w:bCs/>
        </w:rPr>
        <w:t xml:space="preserve">offered throughout the year as opposed to the </w:t>
      </w:r>
      <w:r w:rsidR="00EE7902" w:rsidRPr="002E43EE">
        <w:rPr>
          <w:rFonts w:cs="Calibri"/>
          <w:bCs/>
        </w:rPr>
        <w:t>two-day</w:t>
      </w:r>
      <w:r w:rsidRPr="002E43EE">
        <w:rPr>
          <w:rFonts w:cs="Calibri"/>
          <w:bCs/>
        </w:rPr>
        <w:t xml:space="preserve"> event. </w:t>
      </w:r>
    </w:p>
    <w:p w:rsidR="00245C2A" w:rsidRPr="002E43EE" w:rsidRDefault="002E43EE" w:rsidP="002E43EE">
      <w:pPr>
        <w:pStyle w:val="ListParagraph"/>
        <w:widowControl w:val="0"/>
        <w:numPr>
          <w:ilvl w:val="2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2E43EE">
        <w:rPr>
          <w:rFonts w:cs="Calibri"/>
          <w:bCs/>
        </w:rPr>
        <w:t>Ade</w:t>
      </w:r>
      <w:r w:rsidR="00E61DAD">
        <w:rPr>
          <w:rFonts w:cs="Calibri"/>
          <w:bCs/>
        </w:rPr>
        <w:t>lante has been selected</w:t>
      </w:r>
      <w:r w:rsidR="00245C2A" w:rsidRPr="002E43EE">
        <w:rPr>
          <w:rFonts w:cs="Calibri"/>
          <w:bCs/>
        </w:rPr>
        <w:t xml:space="preserve"> as </w:t>
      </w:r>
      <w:r w:rsidR="00E61DAD">
        <w:rPr>
          <w:rFonts w:cs="Calibri"/>
          <w:bCs/>
        </w:rPr>
        <w:t xml:space="preserve">an </w:t>
      </w:r>
      <w:r w:rsidR="00245C2A" w:rsidRPr="002E43EE">
        <w:rPr>
          <w:rFonts w:cs="Calibri"/>
          <w:bCs/>
        </w:rPr>
        <w:t>Edison</w:t>
      </w:r>
      <w:r w:rsidR="00E61DAD">
        <w:rPr>
          <w:rFonts w:cs="Calibri"/>
          <w:bCs/>
        </w:rPr>
        <w:t xml:space="preserve"> </w:t>
      </w:r>
      <w:r w:rsidR="00245C2A" w:rsidRPr="002E43EE">
        <w:rPr>
          <w:rFonts w:cs="Calibri"/>
          <w:bCs/>
        </w:rPr>
        <w:t xml:space="preserve">20/20 partner. Developing a strong relationship with Edison and other corporations that want to increase diversity in their corporations.  </w:t>
      </w:r>
    </w:p>
    <w:p w:rsidR="00245C2A" w:rsidRDefault="00245C2A" w:rsidP="00CB405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cs="Calibri"/>
          <w:bCs/>
        </w:rPr>
      </w:pPr>
      <w:r>
        <w:rPr>
          <w:rFonts w:cs="Calibri"/>
          <w:bCs/>
        </w:rPr>
        <w:t>Ramirez</w:t>
      </w:r>
      <w:r w:rsidR="00CB4056">
        <w:rPr>
          <w:rFonts w:cs="Calibri"/>
          <w:bCs/>
        </w:rPr>
        <w:t xml:space="preserve"> announced that she is holding </w:t>
      </w:r>
      <w:r>
        <w:rPr>
          <w:rFonts w:cs="Calibri"/>
          <w:bCs/>
        </w:rPr>
        <w:t xml:space="preserve">mental health workshops in Spanish. </w:t>
      </w:r>
    </w:p>
    <w:p w:rsidR="004A60F4" w:rsidRPr="00FD4E94" w:rsidRDefault="004C201E" w:rsidP="005446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Calibri"/>
          <w:bCs/>
        </w:rPr>
      </w:pPr>
      <w:r w:rsidRPr="005446D5">
        <w:rPr>
          <w:rFonts w:cs="Calibri"/>
          <w:b/>
          <w:bCs/>
        </w:rPr>
        <w:t>Adjourn</w:t>
      </w:r>
      <w:r w:rsidR="00245C2A">
        <w:rPr>
          <w:rFonts w:cs="Calibri"/>
          <w:bCs/>
        </w:rPr>
        <w:t xml:space="preserve"> at 11:04AM</w:t>
      </w:r>
      <w:bookmarkStart w:id="0" w:name="_GoBack"/>
      <w:bookmarkEnd w:id="0"/>
    </w:p>
    <w:sectPr w:rsidR="004A60F4" w:rsidRPr="00FD4E9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5D2" w:rsidRDefault="008B75D2" w:rsidP="00FD4E94">
      <w:pPr>
        <w:spacing w:after="0" w:line="240" w:lineRule="auto"/>
      </w:pPr>
      <w:r>
        <w:separator/>
      </w:r>
    </w:p>
  </w:endnote>
  <w:endnote w:type="continuationSeparator" w:id="0">
    <w:p w:rsidR="008B75D2" w:rsidRDefault="008B75D2" w:rsidP="00FD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F95" w:rsidRDefault="008D3F95" w:rsidP="006F4BD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5D2" w:rsidRDefault="008B75D2" w:rsidP="00FD4E94">
      <w:pPr>
        <w:spacing w:after="0" w:line="240" w:lineRule="auto"/>
      </w:pPr>
      <w:r>
        <w:separator/>
      </w:r>
    </w:p>
  </w:footnote>
  <w:footnote w:type="continuationSeparator" w:id="0">
    <w:p w:rsidR="008B75D2" w:rsidRDefault="008B75D2" w:rsidP="00FD4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802328"/>
    <w:multiLevelType w:val="hybridMultilevel"/>
    <w:tmpl w:val="FF90E1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D00FD0"/>
    <w:multiLevelType w:val="hybridMultilevel"/>
    <w:tmpl w:val="71E494BE"/>
    <w:lvl w:ilvl="0" w:tplc="ACB2D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DE27C8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D322A"/>
    <w:multiLevelType w:val="hybridMultilevel"/>
    <w:tmpl w:val="66B22BA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AF33752"/>
    <w:multiLevelType w:val="hybridMultilevel"/>
    <w:tmpl w:val="CA56D07C"/>
    <w:lvl w:ilvl="0" w:tplc="A490A30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81308"/>
    <w:multiLevelType w:val="hybridMultilevel"/>
    <w:tmpl w:val="87D8E2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DF6"/>
    <w:rsid w:val="000646CB"/>
    <w:rsid w:val="00076932"/>
    <w:rsid w:val="000D6F37"/>
    <w:rsid w:val="00130CC7"/>
    <w:rsid w:val="0018567A"/>
    <w:rsid w:val="0019174F"/>
    <w:rsid w:val="001B4F5B"/>
    <w:rsid w:val="001D299C"/>
    <w:rsid w:val="00216AC1"/>
    <w:rsid w:val="00217456"/>
    <w:rsid w:val="00245C2A"/>
    <w:rsid w:val="00284AE3"/>
    <w:rsid w:val="002B09D1"/>
    <w:rsid w:val="002E43EE"/>
    <w:rsid w:val="002E6850"/>
    <w:rsid w:val="002F2286"/>
    <w:rsid w:val="00342E8F"/>
    <w:rsid w:val="0038447A"/>
    <w:rsid w:val="003971D1"/>
    <w:rsid w:val="003A1F5E"/>
    <w:rsid w:val="0041650F"/>
    <w:rsid w:val="004550FA"/>
    <w:rsid w:val="004A02CB"/>
    <w:rsid w:val="004A60F4"/>
    <w:rsid w:val="004C201E"/>
    <w:rsid w:val="005446D5"/>
    <w:rsid w:val="0055416F"/>
    <w:rsid w:val="005725AF"/>
    <w:rsid w:val="00620D07"/>
    <w:rsid w:val="00691DF6"/>
    <w:rsid w:val="006A0EAE"/>
    <w:rsid w:val="006A195F"/>
    <w:rsid w:val="006F4BD1"/>
    <w:rsid w:val="00731A8E"/>
    <w:rsid w:val="007E4CCB"/>
    <w:rsid w:val="007E6C0C"/>
    <w:rsid w:val="00883972"/>
    <w:rsid w:val="008B75D2"/>
    <w:rsid w:val="008C3CA2"/>
    <w:rsid w:val="008D3F95"/>
    <w:rsid w:val="008E6E92"/>
    <w:rsid w:val="009258E5"/>
    <w:rsid w:val="00997723"/>
    <w:rsid w:val="009E1CD7"/>
    <w:rsid w:val="00A20749"/>
    <w:rsid w:val="00AC5905"/>
    <w:rsid w:val="00B14F47"/>
    <w:rsid w:val="00B16F97"/>
    <w:rsid w:val="00B53FCE"/>
    <w:rsid w:val="00B8144E"/>
    <w:rsid w:val="00B920EE"/>
    <w:rsid w:val="00B978FD"/>
    <w:rsid w:val="00BD7836"/>
    <w:rsid w:val="00C07EEA"/>
    <w:rsid w:val="00C2387C"/>
    <w:rsid w:val="00C3165B"/>
    <w:rsid w:val="00C6373A"/>
    <w:rsid w:val="00C75C29"/>
    <w:rsid w:val="00C80AF6"/>
    <w:rsid w:val="00CB4056"/>
    <w:rsid w:val="00CD41D3"/>
    <w:rsid w:val="00CD4AF3"/>
    <w:rsid w:val="00D41E17"/>
    <w:rsid w:val="00D62836"/>
    <w:rsid w:val="00E3106D"/>
    <w:rsid w:val="00E3434B"/>
    <w:rsid w:val="00E61DAD"/>
    <w:rsid w:val="00EE7902"/>
    <w:rsid w:val="00EF3237"/>
    <w:rsid w:val="00F46541"/>
    <w:rsid w:val="00F67AB4"/>
    <w:rsid w:val="00FC6D60"/>
    <w:rsid w:val="00FD2F42"/>
    <w:rsid w:val="00FD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577D2"/>
  <w15:chartTrackingRefBased/>
  <w15:docId w15:val="{F5D45815-7741-4D8E-968E-7CF6C465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DF6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D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E94"/>
  </w:style>
  <w:style w:type="paragraph" w:styleId="Footer">
    <w:name w:val="footer"/>
    <w:basedOn w:val="Normal"/>
    <w:link w:val="FooterChar"/>
    <w:uiPriority w:val="99"/>
    <w:unhideWhenUsed/>
    <w:rsid w:val="00FD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E94"/>
  </w:style>
  <w:style w:type="paragraph" w:styleId="BalloonText">
    <w:name w:val="Balloon Text"/>
    <w:basedOn w:val="Normal"/>
    <w:link w:val="BalloonTextChar"/>
    <w:uiPriority w:val="99"/>
    <w:semiHidden/>
    <w:unhideWhenUsed/>
    <w:rsid w:val="00FD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1E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E17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D2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s://sites.google.com/view/mesatransferclassof2020/students-of-the-year?authuser=0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view/mesatransferclassof2020/mesa-by-the-numbers?authuser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sites.google.com/view/mesatransferclassof2020/student-gratitude?authuser=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view/mesatransferclassof2020/class-of-2020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4530</TotalTime>
  <Pages>3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Meena Khwajazada</dc:creator>
  <cp:keywords/>
  <dc:description/>
  <cp:lastModifiedBy>Armine Galukyan</cp:lastModifiedBy>
  <cp:revision>28</cp:revision>
  <cp:lastPrinted>2020-02-18T20:26:00Z</cp:lastPrinted>
  <dcterms:created xsi:type="dcterms:W3CDTF">2020-09-16T16:58:00Z</dcterms:created>
  <dcterms:modified xsi:type="dcterms:W3CDTF">2020-09-21T19:34:00Z</dcterms:modified>
</cp:coreProperties>
</file>