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4A5371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4A5371">
        <w:rPr>
          <w:rFonts w:eastAsia="Times New Roman" w:cs="Arial"/>
          <w:b/>
          <w:bCs/>
          <w:sz w:val="24"/>
          <w:szCs w:val="24"/>
        </w:rPr>
        <w:t>PASADENA AREA COMMUNITY COLLEGE DISTRICT</w:t>
      </w:r>
      <w:r w:rsidRPr="004A5371">
        <w:rPr>
          <w:rFonts w:cs="Calibri"/>
          <w:bCs/>
          <w:noProof/>
          <w:sz w:val="24"/>
          <w:szCs w:val="24"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5371">
        <w:rPr>
          <w:rFonts w:eastAsia="Times New Roman" w:cs="Arial"/>
          <w:b/>
          <w:bCs/>
          <w:sz w:val="24"/>
          <w:szCs w:val="24"/>
        </w:rPr>
        <w:tab/>
      </w:r>
    </w:p>
    <w:p w:rsidR="00691DF6" w:rsidRPr="004A5371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  <w:szCs w:val="24"/>
        </w:rPr>
      </w:pPr>
      <w:r w:rsidRPr="004A5371">
        <w:rPr>
          <w:rFonts w:eastAsia="Times New Roman" w:cs="Arial"/>
          <w:b/>
          <w:bCs/>
          <w:sz w:val="24"/>
          <w:szCs w:val="24"/>
        </w:rPr>
        <w:tab/>
        <w:t>President’s Latino Advisory Committee (PLAC)</w:t>
      </w:r>
    </w:p>
    <w:p w:rsidR="009E1CD7" w:rsidRPr="004A5371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691DF6" w:rsidRPr="004A5371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</w:rPr>
      </w:pPr>
      <w:r w:rsidRPr="004A5371">
        <w:rPr>
          <w:rFonts w:eastAsia="Times New Roman" w:cs="Arial"/>
          <w:b/>
          <w:bCs/>
          <w:sz w:val="24"/>
          <w:szCs w:val="24"/>
        </w:rPr>
        <w:t xml:space="preserve">Mission: </w:t>
      </w:r>
      <w:r w:rsidRPr="004A5371">
        <w:rPr>
          <w:rFonts w:cs="Arial"/>
          <w:i/>
          <w:sz w:val="24"/>
          <w:szCs w:val="24"/>
        </w:rPr>
        <w:t>To enhance the success of Latino students at PCC</w:t>
      </w:r>
    </w:p>
    <w:p w:rsidR="00691DF6" w:rsidRPr="004A5371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D62836" w:rsidRPr="004A5371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  <w:r w:rsidRPr="004A5371">
        <w:rPr>
          <w:rFonts w:eastAsia="Times New Roman" w:cs="Arial"/>
          <w:b/>
          <w:bCs/>
          <w:sz w:val="24"/>
          <w:szCs w:val="24"/>
        </w:rPr>
        <w:t xml:space="preserve">Wednesday, </w:t>
      </w:r>
      <w:r w:rsidR="00420E64" w:rsidRPr="004A5371">
        <w:rPr>
          <w:rFonts w:eastAsia="Times New Roman" w:cs="Arial"/>
          <w:b/>
          <w:bCs/>
          <w:sz w:val="24"/>
          <w:szCs w:val="24"/>
        </w:rPr>
        <w:t>January</w:t>
      </w:r>
      <w:r w:rsidR="00975CBC" w:rsidRPr="004A5371">
        <w:rPr>
          <w:rFonts w:eastAsia="Times New Roman" w:cs="Arial"/>
          <w:b/>
          <w:bCs/>
          <w:sz w:val="24"/>
          <w:szCs w:val="24"/>
        </w:rPr>
        <w:t xml:space="preserve"> </w:t>
      </w:r>
      <w:r w:rsidR="00420E64" w:rsidRPr="004A5371">
        <w:rPr>
          <w:rFonts w:eastAsia="Times New Roman" w:cs="Arial"/>
          <w:b/>
          <w:bCs/>
          <w:sz w:val="24"/>
          <w:szCs w:val="24"/>
        </w:rPr>
        <w:t>20</w:t>
      </w:r>
      <w:r w:rsidR="00975CBC" w:rsidRPr="004A5371">
        <w:rPr>
          <w:rFonts w:eastAsia="Times New Roman" w:cs="Arial"/>
          <w:b/>
          <w:bCs/>
          <w:sz w:val="24"/>
          <w:szCs w:val="24"/>
        </w:rPr>
        <w:t>,</w:t>
      </w:r>
      <w:r w:rsidR="0038447A" w:rsidRPr="004A5371">
        <w:rPr>
          <w:rFonts w:eastAsia="Times New Roman" w:cs="Arial"/>
          <w:b/>
          <w:bCs/>
          <w:sz w:val="24"/>
          <w:szCs w:val="24"/>
        </w:rPr>
        <w:t xml:space="preserve"> 202</w:t>
      </w:r>
      <w:r w:rsidR="00420E64" w:rsidRPr="004A5371">
        <w:rPr>
          <w:rFonts w:eastAsia="Times New Roman" w:cs="Arial"/>
          <w:b/>
          <w:bCs/>
          <w:sz w:val="24"/>
          <w:szCs w:val="24"/>
        </w:rPr>
        <w:t>1</w:t>
      </w:r>
    </w:p>
    <w:p w:rsidR="00691DF6" w:rsidRPr="004A5371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  <w:sz w:val="24"/>
          <w:szCs w:val="24"/>
        </w:rPr>
      </w:pPr>
      <w:r w:rsidRPr="004A5371">
        <w:rPr>
          <w:rFonts w:eastAsia="Times New Roman" w:cs="Arial"/>
          <w:b/>
          <w:bCs/>
          <w:color w:val="000000"/>
          <w:sz w:val="24"/>
          <w:szCs w:val="24"/>
        </w:rPr>
        <w:t>10:00 AM</w:t>
      </w:r>
      <w:r w:rsidR="00D62836" w:rsidRPr="004A5371">
        <w:rPr>
          <w:rFonts w:eastAsia="Times New Roman" w:cs="Arial"/>
          <w:b/>
          <w:bCs/>
          <w:color w:val="000000"/>
          <w:sz w:val="24"/>
          <w:szCs w:val="24"/>
        </w:rPr>
        <w:t xml:space="preserve"> – 11:30AM</w:t>
      </w:r>
    </w:p>
    <w:p w:rsidR="00691DF6" w:rsidRPr="004A5371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4A5371">
        <w:rPr>
          <w:rFonts w:eastAsia="Times New Roman" w:cs="Arial"/>
          <w:bCs/>
          <w:color w:val="000000"/>
          <w:sz w:val="24"/>
          <w:szCs w:val="24"/>
        </w:rPr>
        <w:t>Zoom Meeting</w:t>
      </w:r>
    </w:p>
    <w:p w:rsidR="00645005" w:rsidRPr="004A5371" w:rsidRDefault="00645005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:rsidR="00645005" w:rsidRPr="004A5371" w:rsidRDefault="00645005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  <w:r w:rsidRPr="004A5371">
        <w:rPr>
          <w:rFonts w:eastAsia="Times New Roman" w:cs="Arial"/>
          <w:b/>
          <w:bCs/>
          <w:color w:val="000000"/>
          <w:sz w:val="24"/>
          <w:szCs w:val="24"/>
        </w:rPr>
        <w:t>Minutes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A5371" w:rsidRDefault="00012E4E" w:rsidP="00012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4A5371">
        <w:rPr>
          <w:rFonts w:eastAsia="Times New Roman" w:cs="Arial"/>
          <w:b/>
          <w:bCs/>
          <w:color w:val="000000"/>
          <w:sz w:val="24"/>
          <w:szCs w:val="24"/>
        </w:rPr>
        <w:t>Members Present</w:t>
      </w:r>
      <w:r w:rsidRPr="004A5371">
        <w:rPr>
          <w:rFonts w:eastAsia="Times New Roman" w:cs="Arial"/>
          <w:bCs/>
          <w:color w:val="000000"/>
          <w:sz w:val="24"/>
          <w:szCs w:val="24"/>
        </w:rPr>
        <w:t xml:space="preserve">: 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>C. Altamirano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>M. Alvarez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Pr="004A5371">
        <w:rPr>
          <w:rFonts w:eastAsia="Times New Roman" w:cs="Arial"/>
          <w:bCs/>
          <w:color w:val="000000"/>
          <w:sz w:val="24"/>
          <w:szCs w:val="24"/>
        </w:rPr>
        <w:t>A. Boekelheide,</w:t>
      </w:r>
      <w:r w:rsidR="00E91C3F" w:rsidRPr="004A5371">
        <w:rPr>
          <w:rFonts w:eastAsia="Times New Roman" w:cs="Arial"/>
          <w:bCs/>
          <w:color w:val="000000"/>
          <w:sz w:val="24"/>
          <w:szCs w:val="24"/>
        </w:rPr>
        <w:t xml:space="preserve"> K. Bolen</w:t>
      </w:r>
      <w:r w:rsidR="00E91C3F" w:rsidRPr="004A5371">
        <w:rPr>
          <w:rFonts w:eastAsia="Times New Roman" w:cs="Arial"/>
          <w:bCs/>
          <w:color w:val="000000"/>
          <w:sz w:val="24"/>
          <w:szCs w:val="24"/>
        </w:rPr>
        <w:t>,</w:t>
      </w:r>
      <w:r w:rsidRPr="004A5371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 xml:space="preserve">G. </w:t>
      </w:r>
      <w:r w:rsidR="0046497C" w:rsidRPr="004A5371">
        <w:rPr>
          <w:rFonts w:cs="Calibri"/>
          <w:bCs/>
          <w:sz w:val="24"/>
          <w:szCs w:val="24"/>
        </w:rPr>
        <w:t>Caringella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Pr="004A5371">
        <w:rPr>
          <w:rFonts w:eastAsia="Times New Roman" w:cs="Arial"/>
          <w:bCs/>
          <w:color w:val="000000"/>
          <w:sz w:val="24"/>
          <w:szCs w:val="24"/>
        </w:rPr>
        <w:t xml:space="preserve">E. Endrijonas, 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>D. Hernandez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>K. Lopez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>M. Mares-Tamayo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>R. Martinez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>I. Ocegueda</w:t>
      </w:r>
      <w:r w:rsidR="0046497C" w:rsidRPr="004A5371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Pr="004A5371">
        <w:rPr>
          <w:rFonts w:eastAsia="Times New Roman" w:cs="Arial"/>
          <w:bCs/>
          <w:color w:val="000000"/>
          <w:sz w:val="24"/>
          <w:szCs w:val="24"/>
        </w:rPr>
        <w:t>Y. Parada, L. Ramirez</w:t>
      </w:r>
    </w:p>
    <w:p w:rsidR="00012E4E" w:rsidRPr="00493DB0" w:rsidRDefault="00012E4E" w:rsidP="00012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:rsidR="00691DF6" w:rsidRPr="00012E4E" w:rsidRDefault="009E1CD7" w:rsidP="00012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012E4E">
        <w:rPr>
          <w:rFonts w:cs="Calibri"/>
          <w:b/>
          <w:bCs/>
        </w:rPr>
        <w:t>Welcome and Introductions</w:t>
      </w:r>
      <w:r w:rsidR="00012E4E">
        <w:rPr>
          <w:rFonts w:cs="Calibri"/>
          <w:b/>
          <w:bCs/>
        </w:rPr>
        <w:t xml:space="preserve"> </w:t>
      </w:r>
      <w:r w:rsidR="00012E4E">
        <w:rPr>
          <w:rFonts w:cs="Calibri"/>
          <w:bCs/>
        </w:rPr>
        <w:t>at 10:02AM</w:t>
      </w:r>
    </w:p>
    <w:p w:rsidR="00012E4E" w:rsidRPr="00012E4E" w:rsidRDefault="00012E4E" w:rsidP="00012E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>
        <w:rPr>
          <w:rFonts w:cs="Calibri"/>
          <w:bCs/>
        </w:rPr>
        <w:t>VP of Instruction, Dr. Laura Ramirez, introduced herself and provided</w:t>
      </w:r>
      <w:r w:rsidR="00327524">
        <w:rPr>
          <w:rFonts w:cs="Calibri"/>
          <w:bCs/>
        </w:rPr>
        <w:t xml:space="preserve"> details about</w:t>
      </w:r>
      <w:r>
        <w:rPr>
          <w:rFonts w:cs="Calibri"/>
          <w:bCs/>
        </w:rPr>
        <w:t xml:space="preserve"> </w:t>
      </w:r>
      <w:r w:rsidR="00327524">
        <w:rPr>
          <w:rFonts w:cs="Calibri"/>
          <w:bCs/>
        </w:rPr>
        <w:t xml:space="preserve">her professional and personal </w:t>
      </w:r>
      <w:r>
        <w:rPr>
          <w:rFonts w:cs="Calibri"/>
          <w:bCs/>
        </w:rPr>
        <w:t xml:space="preserve">background. </w:t>
      </w:r>
    </w:p>
    <w:p w:rsidR="008E6E92" w:rsidRPr="00012E4E" w:rsidRDefault="00691DF6" w:rsidP="00012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012E4E">
        <w:rPr>
          <w:rFonts w:cs="Calibri"/>
          <w:b/>
          <w:bCs/>
        </w:rPr>
        <w:t>Approval of Minutes</w:t>
      </w:r>
      <w:r w:rsidR="00C75C29" w:rsidRPr="00012E4E">
        <w:rPr>
          <w:rFonts w:cs="Calibri"/>
          <w:b/>
          <w:bCs/>
        </w:rPr>
        <w:t>-</w:t>
      </w:r>
      <w:r w:rsidR="00FD4E94" w:rsidRPr="00012E4E">
        <w:rPr>
          <w:rFonts w:cs="Calibri"/>
          <w:b/>
          <w:bCs/>
        </w:rPr>
        <w:t xml:space="preserve"> </w:t>
      </w:r>
      <w:r w:rsidR="00420E64" w:rsidRPr="00012E4E">
        <w:rPr>
          <w:rFonts w:cs="Calibri"/>
          <w:b/>
          <w:bCs/>
        </w:rPr>
        <w:t>December 16,</w:t>
      </w:r>
      <w:r w:rsidR="007C651A" w:rsidRPr="00012E4E">
        <w:rPr>
          <w:rFonts w:cs="Calibri"/>
          <w:b/>
          <w:bCs/>
        </w:rPr>
        <w:t xml:space="preserve"> </w:t>
      </w:r>
      <w:r w:rsidR="009853DF" w:rsidRPr="00012E4E">
        <w:rPr>
          <w:rFonts w:cs="Calibri"/>
          <w:b/>
          <w:bCs/>
        </w:rPr>
        <w:t>2020</w:t>
      </w:r>
      <w:r w:rsidR="00012E4E">
        <w:rPr>
          <w:rFonts w:cs="Calibri"/>
          <w:b/>
          <w:bCs/>
        </w:rPr>
        <w:t xml:space="preserve"> </w:t>
      </w:r>
      <w:r w:rsidR="00012E4E">
        <w:rPr>
          <w:rFonts w:cs="Calibri"/>
          <w:bCs/>
        </w:rPr>
        <w:t>(Approved)</w:t>
      </w:r>
    </w:p>
    <w:p w:rsidR="00691DF6" w:rsidRDefault="00691DF6" w:rsidP="00012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012E4E">
        <w:rPr>
          <w:rFonts w:cs="Calibri"/>
          <w:b/>
          <w:bCs/>
        </w:rPr>
        <w:t xml:space="preserve">President’s Report </w:t>
      </w:r>
      <w:r w:rsidRPr="00487227">
        <w:rPr>
          <w:rFonts w:cs="Calibri"/>
          <w:bCs/>
        </w:rPr>
        <w:t>(Erika Endrijonas)</w:t>
      </w:r>
    </w:p>
    <w:p w:rsidR="00012E4E" w:rsidRPr="00E06EDE" w:rsidRDefault="005C66EE" w:rsidP="00012E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5C66EE">
        <w:rPr>
          <w:rFonts w:cs="Calibri"/>
          <w:bCs/>
        </w:rPr>
        <w:t xml:space="preserve">The Governor’s Budget was released and unfortunately, deferrals are still in place for community colleges so PCC will stop receiving payments from the State until July 1st.  </w:t>
      </w:r>
      <w:r w:rsidR="00E55CCB">
        <w:rPr>
          <w:rFonts w:cs="Calibri"/>
          <w:bCs/>
        </w:rPr>
        <w:t>Pasadena City College (PCC)</w:t>
      </w:r>
      <w:r w:rsidR="00012E4E">
        <w:rPr>
          <w:rFonts w:cs="Calibri"/>
          <w:bCs/>
        </w:rPr>
        <w:t xml:space="preserve"> will purchase Tax Revenue Anticipation Notes </w:t>
      </w:r>
      <w:r w:rsidR="00E55CCB">
        <w:rPr>
          <w:rFonts w:cs="Calibri"/>
          <w:bCs/>
        </w:rPr>
        <w:t xml:space="preserve">for approximately $18 million </w:t>
      </w:r>
      <w:r w:rsidR="00012E4E">
        <w:rPr>
          <w:rFonts w:cs="Calibri"/>
          <w:bCs/>
        </w:rPr>
        <w:t xml:space="preserve">to pay </w:t>
      </w:r>
      <w:r w:rsidR="00E55CCB">
        <w:rPr>
          <w:rFonts w:cs="Calibri"/>
          <w:bCs/>
        </w:rPr>
        <w:t xml:space="preserve">the college </w:t>
      </w:r>
      <w:r w:rsidR="00012E4E">
        <w:rPr>
          <w:rFonts w:cs="Calibri"/>
          <w:bCs/>
        </w:rPr>
        <w:t xml:space="preserve">bills. </w:t>
      </w:r>
    </w:p>
    <w:p w:rsidR="00E06EDE" w:rsidRDefault="005C66EE" w:rsidP="00012E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5C66EE">
        <w:rPr>
          <w:rFonts w:cs="Calibri"/>
          <w:bCs/>
        </w:rPr>
        <w:t xml:space="preserve">PCC will be receiving $30 million in federal aid funds and a minimum amount </w:t>
      </w:r>
      <w:r w:rsidR="00487227">
        <w:rPr>
          <w:rFonts w:cs="Calibri"/>
          <w:bCs/>
        </w:rPr>
        <w:t xml:space="preserve">of $7.8 million </w:t>
      </w:r>
      <w:r w:rsidRPr="005C66EE">
        <w:rPr>
          <w:rFonts w:cs="Calibri"/>
          <w:bCs/>
        </w:rPr>
        <w:t xml:space="preserve">will need to be spent on direct student aid, but no further guidelines or rules have been provided yet. </w:t>
      </w:r>
    </w:p>
    <w:p w:rsidR="00E06EDE" w:rsidRDefault="00E06EDE" w:rsidP="00012E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PCC has offered the </w:t>
      </w:r>
      <w:r w:rsidR="00487227">
        <w:rPr>
          <w:rFonts w:cs="Calibri"/>
          <w:bCs/>
        </w:rPr>
        <w:t>City of Pasadena</w:t>
      </w:r>
      <w:r>
        <w:rPr>
          <w:rFonts w:cs="Calibri"/>
          <w:bCs/>
        </w:rPr>
        <w:t xml:space="preserve"> to serve as a vaccination site and</w:t>
      </w:r>
      <w:r w:rsidR="00487227">
        <w:rPr>
          <w:rFonts w:cs="Calibri"/>
          <w:bCs/>
        </w:rPr>
        <w:t xml:space="preserve"> at this point, the college is uncertain when employees will </w:t>
      </w:r>
      <w:r w:rsidR="003C296E">
        <w:rPr>
          <w:rFonts w:cs="Calibri"/>
          <w:bCs/>
        </w:rPr>
        <w:t>be eligible to receive</w:t>
      </w:r>
      <w:r w:rsidR="00487227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vaccinations. </w:t>
      </w:r>
    </w:p>
    <w:p w:rsidR="00E06EDE" w:rsidRDefault="00487227" w:rsidP="00012E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PCC is up </w:t>
      </w:r>
      <w:r w:rsidR="00E06EDE">
        <w:rPr>
          <w:rFonts w:cs="Calibri"/>
          <w:bCs/>
        </w:rPr>
        <w:t>in headcount and enrollment for winter</w:t>
      </w:r>
      <w:r>
        <w:rPr>
          <w:rFonts w:cs="Calibri"/>
          <w:bCs/>
        </w:rPr>
        <w:t xml:space="preserve">, but </w:t>
      </w:r>
      <w:r w:rsidR="003C296E">
        <w:rPr>
          <w:rFonts w:cs="Calibri"/>
          <w:bCs/>
        </w:rPr>
        <w:t>currently,</w:t>
      </w:r>
      <w:r>
        <w:rPr>
          <w:rFonts w:cs="Calibri"/>
          <w:bCs/>
        </w:rPr>
        <w:t xml:space="preserve"> down for the spring</w:t>
      </w:r>
      <w:r w:rsidR="00E06ED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semester. </w:t>
      </w:r>
    </w:p>
    <w:p w:rsidR="00E06EDE" w:rsidRPr="00E06EDE" w:rsidRDefault="00487227" w:rsidP="00012E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>
        <w:rPr>
          <w:rFonts w:cs="Calibri"/>
          <w:bCs/>
        </w:rPr>
        <w:t xml:space="preserve">PCC will be moving forward with hiring a Director of Marketing position, which will be a critical position in helping with </w:t>
      </w:r>
      <w:r w:rsidR="00E06EDE">
        <w:rPr>
          <w:rFonts w:cs="Calibri"/>
          <w:bCs/>
        </w:rPr>
        <w:t>ongoing enrollment challenges</w:t>
      </w:r>
      <w:r>
        <w:rPr>
          <w:rFonts w:cs="Calibri"/>
          <w:bCs/>
        </w:rPr>
        <w:t>.</w:t>
      </w:r>
    </w:p>
    <w:p w:rsidR="00691DF6" w:rsidRPr="00E06EDE" w:rsidRDefault="00691DF6" w:rsidP="00012E4E">
      <w:pPr>
        <w:pStyle w:val="ListParagraph"/>
        <w:numPr>
          <w:ilvl w:val="0"/>
          <w:numId w:val="1"/>
        </w:numPr>
        <w:contextualSpacing w:val="0"/>
        <w:rPr>
          <w:rFonts w:eastAsia="Times New Roman"/>
          <w:b/>
        </w:rPr>
      </w:pPr>
      <w:r w:rsidRPr="00012E4E">
        <w:rPr>
          <w:rFonts w:cs="Calibri"/>
          <w:b/>
          <w:bCs/>
        </w:rPr>
        <w:t>Reports</w:t>
      </w:r>
      <w:r w:rsidR="00D62836" w:rsidRPr="00012E4E">
        <w:rPr>
          <w:rFonts w:cs="Calibri"/>
          <w:b/>
          <w:bCs/>
        </w:rPr>
        <w:t xml:space="preserve"> </w:t>
      </w:r>
    </w:p>
    <w:p w:rsidR="00E06EDE" w:rsidRPr="00E06EDE" w:rsidRDefault="00E06EDE" w:rsidP="00E06EDE">
      <w:pPr>
        <w:pStyle w:val="ListParagraph"/>
        <w:numPr>
          <w:ilvl w:val="1"/>
          <w:numId w:val="1"/>
        </w:numPr>
        <w:contextualSpacing w:val="0"/>
        <w:rPr>
          <w:rFonts w:eastAsia="Times New Roman"/>
          <w:b/>
        </w:rPr>
      </w:pPr>
      <w:r>
        <w:rPr>
          <w:rFonts w:eastAsia="Times New Roman"/>
        </w:rPr>
        <w:t xml:space="preserve">Altamirano </w:t>
      </w:r>
      <w:r w:rsidR="006D4512">
        <w:rPr>
          <w:rFonts w:eastAsia="Times New Roman"/>
        </w:rPr>
        <w:t xml:space="preserve">&amp; Alvarez </w:t>
      </w:r>
      <w:r>
        <w:rPr>
          <w:rFonts w:eastAsia="Times New Roman"/>
        </w:rPr>
        <w:t xml:space="preserve">provided the following ALE updates: </w:t>
      </w:r>
    </w:p>
    <w:p w:rsidR="00E06EDE" w:rsidRDefault="00752C1F" w:rsidP="00E06EDE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It is uncertain whether a virtual s</w:t>
      </w:r>
      <w:r w:rsidR="00E06EDE" w:rsidRPr="00E06EDE">
        <w:rPr>
          <w:rFonts w:eastAsia="Times New Roman"/>
        </w:rPr>
        <w:t xml:space="preserve">cholarship </w:t>
      </w:r>
      <w:r>
        <w:rPr>
          <w:rFonts w:eastAsia="Times New Roman"/>
        </w:rPr>
        <w:t xml:space="preserve">event will be held this year. There is a total of </w:t>
      </w:r>
      <w:r w:rsidR="00E06EDE">
        <w:rPr>
          <w:rFonts w:eastAsia="Times New Roman"/>
        </w:rPr>
        <w:t xml:space="preserve">$8,386 </w:t>
      </w:r>
      <w:r w:rsidR="003C296E">
        <w:rPr>
          <w:rFonts w:eastAsia="Times New Roman"/>
        </w:rPr>
        <w:t xml:space="preserve">currently in the foundation </w:t>
      </w:r>
      <w:r w:rsidR="00E06EDE">
        <w:rPr>
          <w:rFonts w:eastAsia="Times New Roman"/>
        </w:rPr>
        <w:t>account and $6</w:t>
      </w:r>
      <w:r w:rsidR="003C296E">
        <w:rPr>
          <w:rFonts w:eastAsia="Times New Roman"/>
        </w:rPr>
        <w:t>,</w:t>
      </w:r>
      <w:r w:rsidR="00E06EDE">
        <w:rPr>
          <w:rFonts w:eastAsia="Times New Roman"/>
        </w:rPr>
        <w:t>000 will be</w:t>
      </w:r>
      <w:r w:rsidR="003C296E">
        <w:rPr>
          <w:rFonts w:eastAsia="Times New Roman"/>
        </w:rPr>
        <w:t xml:space="preserve"> allocated</w:t>
      </w:r>
      <w:r w:rsidR="00E06EDE">
        <w:rPr>
          <w:rFonts w:eastAsia="Times New Roman"/>
        </w:rPr>
        <w:t xml:space="preserve"> for scholarships. </w:t>
      </w:r>
    </w:p>
    <w:p w:rsidR="006D4512" w:rsidRDefault="006D4512" w:rsidP="00E06EDE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ALE </w:t>
      </w:r>
      <w:r w:rsidR="003919CC">
        <w:rPr>
          <w:rFonts w:eastAsia="Times New Roman"/>
        </w:rPr>
        <w:t>will continue providing workshops such as home</w:t>
      </w:r>
      <w:r>
        <w:rPr>
          <w:rFonts w:eastAsia="Times New Roman"/>
        </w:rPr>
        <w:t xml:space="preserve"> ownership, </w:t>
      </w:r>
      <w:r w:rsidR="003919CC">
        <w:rPr>
          <w:rFonts w:eastAsia="Times New Roman"/>
        </w:rPr>
        <w:t>t</w:t>
      </w:r>
      <w:r>
        <w:rPr>
          <w:rFonts w:eastAsia="Times New Roman"/>
        </w:rPr>
        <w:t>ech</w:t>
      </w:r>
      <w:r w:rsidR="003919CC">
        <w:rPr>
          <w:rFonts w:eastAsia="Times New Roman"/>
        </w:rPr>
        <w:t>nology</w:t>
      </w:r>
      <w:r>
        <w:rPr>
          <w:rFonts w:eastAsia="Times New Roman"/>
        </w:rPr>
        <w:t xml:space="preserve"> &amp; COVID, student narratives, etc. </w:t>
      </w:r>
    </w:p>
    <w:p w:rsidR="006D4512" w:rsidRDefault="006D4512" w:rsidP="00E06EDE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Alvarez shared concern about employees coming back to campus. </w:t>
      </w:r>
    </w:p>
    <w:p w:rsidR="006D4512" w:rsidRDefault="006D4512" w:rsidP="006D4512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Hernandez provided the following QUEST Center updates:</w:t>
      </w:r>
    </w:p>
    <w:p w:rsidR="006D4512" w:rsidRDefault="006D4512" w:rsidP="006D4512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The center is working on planning a</w:t>
      </w:r>
      <w:r w:rsidR="004B1E8C">
        <w:rPr>
          <w:rFonts w:eastAsia="Times New Roman"/>
        </w:rPr>
        <w:t>n</w:t>
      </w:r>
      <w:r>
        <w:rPr>
          <w:rFonts w:eastAsia="Times New Roman"/>
        </w:rPr>
        <w:t xml:space="preserve"> </w:t>
      </w:r>
      <w:r w:rsidR="004B1E8C">
        <w:rPr>
          <w:rFonts w:eastAsia="Times New Roman"/>
        </w:rPr>
        <w:t xml:space="preserve">advanced </w:t>
      </w:r>
      <w:r>
        <w:rPr>
          <w:rFonts w:eastAsia="Times New Roman"/>
        </w:rPr>
        <w:t xml:space="preserve">parole trip for DACA recipients. </w:t>
      </w:r>
    </w:p>
    <w:p w:rsidR="00D206D5" w:rsidRDefault="00D206D5" w:rsidP="006D4512">
      <w:pPr>
        <w:pStyle w:val="ListParagraph"/>
        <w:numPr>
          <w:ilvl w:val="2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On January 30</w:t>
      </w:r>
      <w:r w:rsidRPr="00D206D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, students will be able to meet with </w:t>
      </w:r>
      <w:r w:rsidR="007A1BC6">
        <w:rPr>
          <w:rFonts w:eastAsia="Times New Roman"/>
        </w:rPr>
        <w:t xml:space="preserve">an attorney to determine whether they are </w:t>
      </w:r>
      <w:r>
        <w:rPr>
          <w:rFonts w:eastAsia="Times New Roman"/>
        </w:rPr>
        <w:t xml:space="preserve">eligible with DACA. </w:t>
      </w:r>
    </w:p>
    <w:p w:rsidR="00850E3E" w:rsidRPr="00E06EDE" w:rsidRDefault="003919CC" w:rsidP="00850E3E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Mares-Tamayo</w:t>
      </w:r>
      <w:r w:rsidR="00850E3E">
        <w:rPr>
          <w:rFonts w:eastAsia="Times New Roman"/>
        </w:rPr>
        <w:t xml:space="preserve"> provided updates </w:t>
      </w:r>
      <w:r w:rsidR="00E91C3F">
        <w:rPr>
          <w:rFonts w:eastAsia="Times New Roman"/>
        </w:rPr>
        <w:t>on the</w:t>
      </w:r>
      <w:r w:rsidR="00850E3E">
        <w:rPr>
          <w:rFonts w:eastAsia="Times New Roman"/>
        </w:rPr>
        <w:t xml:space="preserve"> </w:t>
      </w:r>
      <w:r w:rsidR="00E91C3F">
        <w:rPr>
          <w:rFonts w:eastAsia="Times New Roman"/>
        </w:rPr>
        <w:t xml:space="preserve">HSI grant and the CORE program. </w:t>
      </w:r>
    </w:p>
    <w:p w:rsidR="00691DF6" w:rsidRDefault="00691DF6" w:rsidP="00012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012E4E">
        <w:rPr>
          <w:rFonts w:cs="Calibri"/>
          <w:b/>
          <w:bCs/>
        </w:rPr>
        <w:t>Announcements</w:t>
      </w:r>
    </w:p>
    <w:p w:rsidR="00850E3E" w:rsidRPr="00176230" w:rsidRDefault="00176230" w:rsidP="00850E3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>
        <w:rPr>
          <w:rFonts w:cs="Calibri"/>
          <w:bCs/>
        </w:rPr>
        <w:t>Martinez</w:t>
      </w:r>
      <w:r w:rsidR="00850E3E">
        <w:rPr>
          <w:rFonts w:cs="Calibri"/>
          <w:bCs/>
        </w:rPr>
        <w:t xml:space="preserve"> provided </w:t>
      </w:r>
      <w:r>
        <w:rPr>
          <w:rFonts w:cs="Calibri"/>
          <w:bCs/>
        </w:rPr>
        <w:t xml:space="preserve">updates on two monologues: </w:t>
      </w:r>
    </w:p>
    <w:p w:rsidR="00176230" w:rsidRPr="00176230" w:rsidRDefault="00176230" w:rsidP="0017623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bCs/>
        </w:rPr>
      </w:pPr>
      <w:hyperlink r:id="rId9" w:history="1">
        <w:r w:rsidRPr="00176230">
          <w:rPr>
            <w:rStyle w:val="Hyperlink"/>
            <w:rFonts w:cs="Calibri"/>
            <w:bCs/>
          </w:rPr>
          <w:t>https://www.youtube.com/playlist?list=PLywhW4TcIFDp9aldEU4Fr6pydbe1Nfsua</w:t>
        </w:r>
      </w:hyperlink>
      <w:r w:rsidRPr="00176230">
        <w:rPr>
          <w:rFonts w:cs="Calibri"/>
          <w:bCs/>
        </w:rPr>
        <w:t xml:space="preserve"> </w:t>
      </w:r>
    </w:p>
    <w:p w:rsidR="00176230" w:rsidRDefault="00176230" w:rsidP="0017623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176230">
        <w:rPr>
          <w:rFonts w:cs="Calibri"/>
          <w:bCs/>
        </w:rPr>
        <w:t xml:space="preserve">Frida Kahlo Theater 10-minute festival  </w:t>
      </w:r>
      <w:hyperlink r:id="rId10" w:history="1">
        <w:r w:rsidRPr="00176230">
          <w:rPr>
            <w:rStyle w:val="Hyperlink"/>
            <w:rFonts w:cs="Calibri"/>
            <w:bCs/>
          </w:rPr>
          <w:t>https://www.fridakahlotheater.org/10-minute-theater-festival</w:t>
        </w:r>
      </w:hyperlink>
      <w:r w:rsidRPr="00176230">
        <w:rPr>
          <w:rFonts w:cs="Calibri"/>
          <w:bCs/>
        </w:rPr>
        <w:t xml:space="preserve"> </w:t>
      </w:r>
      <w:bookmarkStart w:id="0" w:name="_GoBack"/>
      <w:bookmarkEnd w:id="0"/>
    </w:p>
    <w:p w:rsidR="00176230" w:rsidRPr="00176230" w:rsidRDefault="00E91C3F" w:rsidP="001762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libri"/>
          <w:bCs/>
        </w:rPr>
      </w:pPr>
      <w:r w:rsidRPr="00E91C3F">
        <w:rPr>
          <w:rFonts w:cs="Calibri"/>
          <w:bCs/>
        </w:rPr>
        <w:t>Caringella</w:t>
      </w:r>
      <w:r>
        <w:rPr>
          <w:rFonts w:cs="Calibri"/>
          <w:bCs/>
        </w:rPr>
        <w:t xml:space="preserve"> </w:t>
      </w:r>
      <w:r w:rsidR="00176230">
        <w:rPr>
          <w:rFonts w:cs="Calibri"/>
          <w:bCs/>
        </w:rPr>
        <w:t xml:space="preserve">announced that there will be a virtual EEO training at the end of the month. </w:t>
      </w:r>
    </w:p>
    <w:p w:rsidR="00C05149" w:rsidRPr="00012E4E" w:rsidRDefault="004C201E" w:rsidP="00012E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libri"/>
          <w:b/>
          <w:bCs/>
        </w:rPr>
      </w:pPr>
      <w:r w:rsidRPr="00012E4E">
        <w:rPr>
          <w:rFonts w:cs="Calibri"/>
          <w:b/>
          <w:bCs/>
        </w:rPr>
        <w:t>Adjourn</w:t>
      </w:r>
      <w:r w:rsidR="003919CC">
        <w:rPr>
          <w:rFonts w:cs="Calibri"/>
          <w:b/>
          <w:bCs/>
        </w:rPr>
        <w:t xml:space="preserve"> </w:t>
      </w:r>
      <w:r w:rsidR="003919CC">
        <w:rPr>
          <w:rFonts w:cs="Calibri"/>
          <w:bCs/>
        </w:rPr>
        <w:t>at 11:15AM</w:t>
      </w:r>
    </w:p>
    <w:sectPr w:rsidR="00C05149" w:rsidRPr="0001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A7" w:rsidRDefault="009B54A7" w:rsidP="00FD4E94">
      <w:pPr>
        <w:spacing w:after="0" w:line="240" w:lineRule="auto"/>
      </w:pPr>
      <w:r>
        <w:separator/>
      </w:r>
    </w:p>
  </w:endnote>
  <w:endnote w:type="continuationSeparator" w:id="0">
    <w:p w:rsidR="009B54A7" w:rsidRDefault="009B54A7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A7" w:rsidRDefault="009B54A7" w:rsidP="00FD4E94">
      <w:pPr>
        <w:spacing w:after="0" w:line="240" w:lineRule="auto"/>
      </w:pPr>
      <w:r>
        <w:separator/>
      </w:r>
    </w:p>
  </w:footnote>
  <w:footnote w:type="continuationSeparator" w:id="0">
    <w:p w:rsidR="009B54A7" w:rsidRDefault="009B54A7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3E30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26F8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12E4E"/>
    <w:rsid w:val="000646CB"/>
    <w:rsid w:val="000C311E"/>
    <w:rsid w:val="00176230"/>
    <w:rsid w:val="001E0BDB"/>
    <w:rsid w:val="00216AC1"/>
    <w:rsid w:val="002B09D1"/>
    <w:rsid w:val="002F2286"/>
    <w:rsid w:val="00327524"/>
    <w:rsid w:val="00342E8F"/>
    <w:rsid w:val="0038447A"/>
    <w:rsid w:val="003919CC"/>
    <w:rsid w:val="003A1F5E"/>
    <w:rsid w:val="003C296E"/>
    <w:rsid w:val="00420E64"/>
    <w:rsid w:val="0046497C"/>
    <w:rsid w:val="00487227"/>
    <w:rsid w:val="004A5371"/>
    <w:rsid w:val="004B1E8C"/>
    <w:rsid w:val="004C201E"/>
    <w:rsid w:val="0055416F"/>
    <w:rsid w:val="00557BA0"/>
    <w:rsid w:val="005725AF"/>
    <w:rsid w:val="005C66EE"/>
    <w:rsid w:val="00645005"/>
    <w:rsid w:val="00691DF6"/>
    <w:rsid w:val="006A195F"/>
    <w:rsid w:val="006D4512"/>
    <w:rsid w:val="006F4BD1"/>
    <w:rsid w:val="00750127"/>
    <w:rsid w:val="00752C1F"/>
    <w:rsid w:val="007A1BC6"/>
    <w:rsid w:val="007C651A"/>
    <w:rsid w:val="007E4CCB"/>
    <w:rsid w:val="007E6C0C"/>
    <w:rsid w:val="00850E3E"/>
    <w:rsid w:val="008C3CA2"/>
    <w:rsid w:val="008D6783"/>
    <w:rsid w:val="008E6E92"/>
    <w:rsid w:val="009258E5"/>
    <w:rsid w:val="00975CBC"/>
    <w:rsid w:val="009853DF"/>
    <w:rsid w:val="00996F74"/>
    <w:rsid w:val="009B54A7"/>
    <w:rsid w:val="009E1CD7"/>
    <w:rsid w:val="00A20749"/>
    <w:rsid w:val="00B14F47"/>
    <w:rsid w:val="00C07EEA"/>
    <w:rsid w:val="00C2387C"/>
    <w:rsid w:val="00C3165B"/>
    <w:rsid w:val="00C6373A"/>
    <w:rsid w:val="00C75C29"/>
    <w:rsid w:val="00CA250A"/>
    <w:rsid w:val="00CD41D3"/>
    <w:rsid w:val="00D206D5"/>
    <w:rsid w:val="00D62836"/>
    <w:rsid w:val="00E06EDE"/>
    <w:rsid w:val="00E30DFE"/>
    <w:rsid w:val="00E3434B"/>
    <w:rsid w:val="00E55CCB"/>
    <w:rsid w:val="00E91C3F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72C1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6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ridakahlotheater.org/10-minute-theater-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ywhW4TcIFDp9aldEU4Fr6pydbe1Nfs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14</cp:revision>
  <cp:lastPrinted>2020-02-18T20:26:00Z</cp:lastPrinted>
  <dcterms:created xsi:type="dcterms:W3CDTF">2021-03-15T17:11:00Z</dcterms:created>
  <dcterms:modified xsi:type="dcterms:W3CDTF">2021-03-15T18:50:00Z</dcterms:modified>
</cp:coreProperties>
</file>