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DF6" w:rsidRPr="0029422A" w:rsidRDefault="006F4BD1" w:rsidP="006F4BD1">
      <w:pPr>
        <w:tabs>
          <w:tab w:val="center" w:pos="4680"/>
          <w:tab w:val="right" w:pos="9360"/>
        </w:tabs>
        <w:overflowPunct w:val="0"/>
        <w:autoSpaceDE w:val="0"/>
        <w:autoSpaceDN w:val="0"/>
        <w:adjustRightInd w:val="0"/>
        <w:spacing w:after="0" w:line="240" w:lineRule="auto"/>
        <w:textAlignment w:val="baseline"/>
        <w:rPr>
          <w:rFonts w:eastAsia="Times New Roman" w:cs="Arial"/>
          <w:b/>
          <w:bCs/>
        </w:rPr>
      </w:pPr>
      <w:r>
        <w:rPr>
          <w:rFonts w:eastAsia="Times New Roman" w:cs="Arial"/>
          <w:b/>
          <w:bCs/>
        </w:rPr>
        <w:tab/>
      </w:r>
      <w:r w:rsidR="00FD4E94" w:rsidRPr="0029422A">
        <w:rPr>
          <w:rFonts w:eastAsia="Times New Roman" w:cs="Arial"/>
          <w:noProof/>
        </w:rPr>
        <w:drawing>
          <wp:inline distT="0" distB="0" distL="0" distR="0">
            <wp:extent cx="1084804" cy="806450"/>
            <wp:effectExtent l="0" t="0" r="0" b="0"/>
            <wp:docPr id="1" name="Picture 1" descr="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0644" t="10989" r="23122" b="20605"/>
                    <a:stretch>
                      <a:fillRect/>
                    </a:stretch>
                  </pic:blipFill>
                  <pic:spPr bwMode="auto">
                    <a:xfrm>
                      <a:off x="0" y="0"/>
                      <a:ext cx="1084804" cy="806450"/>
                    </a:xfrm>
                    <a:prstGeom prst="rect">
                      <a:avLst/>
                    </a:prstGeom>
                    <a:noFill/>
                    <a:ln>
                      <a:noFill/>
                    </a:ln>
                  </pic:spPr>
                </pic:pic>
              </a:graphicData>
            </a:graphic>
          </wp:inline>
        </w:drawing>
      </w:r>
      <w:r w:rsidR="00691DF6" w:rsidRPr="0029422A">
        <w:rPr>
          <w:rFonts w:eastAsia="Times New Roman" w:cs="Arial"/>
          <w:b/>
          <w:bCs/>
        </w:rPr>
        <w:t>PASADENA AREA COMMUNITY COLLEGE DISTRICT</w:t>
      </w:r>
      <w:r w:rsidRPr="004475C2">
        <w:rPr>
          <w:rFonts w:cs="Calibri"/>
          <w:bCs/>
          <w:noProof/>
        </w:rPr>
        <w:drawing>
          <wp:inline distT="0" distB="0" distL="0" distR="0" wp14:anchorId="25D7D6D4" wp14:editId="645958A8">
            <wp:extent cx="1009650" cy="971550"/>
            <wp:effectExtent l="0" t="0" r="0" b="0"/>
            <wp:docPr id="3" name="Picture 3" descr="PL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esident's Committees\President's Latino Advisory Committee\PLAC Writing 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2586" t="11844" r="20402" b="17093"/>
                    <a:stretch/>
                  </pic:blipFill>
                  <pic:spPr bwMode="auto">
                    <a:xfrm>
                      <a:off x="0" y="0"/>
                      <a:ext cx="1009650" cy="971550"/>
                    </a:xfrm>
                    <a:prstGeom prst="rect">
                      <a:avLst/>
                    </a:prstGeom>
                    <a:noFill/>
                    <a:ln>
                      <a:noFill/>
                    </a:ln>
                    <a:extLst>
                      <a:ext uri="{53640926-AAD7-44D8-BBD7-CCE9431645EC}">
                        <a14:shadowObscured xmlns:a14="http://schemas.microsoft.com/office/drawing/2010/main"/>
                      </a:ext>
                    </a:extLst>
                  </pic:spPr>
                </pic:pic>
              </a:graphicData>
            </a:graphic>
          </wp:inline>
        </w:drawing>
      </w:r>
      <w:r>
        <w:rPr>
          <w:rFonts w:eastAsia="Times New Roman" w:cs="Arial"/>
          <w:b/>
          <w:bCs/>
        </w:rPr>
        <w:tab/>
      </w:r>
    </w:p>
    <w:p w:rsidR="00691DF6" w:rsidRDefault="00691DF6" w:rsidP="00691DF6">
      <w:pPr>
        <w:tabs>
          <w:tab w:val="center" w:pos="4680"/>
          <w:tab w:val="right" w:pos="9360"/>
        </w:tabs>
        <w:overflowPunct w:val="0"/>
        <w:autoSpaceDE w:val="0"/>
        <w:autoSpaceDN w:val="0"/>
        <w:adjustRightInd w:val="0"/>
        <w:spacing w:after="0" w:line="240" w:lineRule="auto"/>
        <w:textAlignment w:val="baseline"/>
        <w:rPr>
          <w:rFonts w:cs="Calibri"/>
          <w:bCs/>
          <w:noProof/>
        </w:rPr>
      </w:pPr>
      <w:r>
        <w:rPr>
          <w:rFonts w:eastAsia="Times New Roman" w:cs="Arial"/>
          <w:b/>
          <w:bCs/>
        </w:rPr>
        <w:tab/>
      </w:r>
      <w:r w:rsidRPr="0029422A">
        <w:rPr>
          <w:rFonts w:eastAsia="Times New Roman" w:cs="Arial"/>
          <w:b/>
          <w:bCs/>
        </w:rPr>
        <w:t>President’s Latino Advisory Committee</w:t>
      </w:r>
      <w:r>
        <w:rPr>
          <w:rFonts w:eastAsia="Times New Roman" w:cs="Arial"/>
          <w:b/>
          <w:bCs/>
        </w:rPr>
        <w:t xml:space="preserve"> (PLAC)</w:t>
      </w:r>
    </w:p>
    <w:p w:rsidR="009E1CD7" w:rsidRPr="009E1CD7" w:rsidRDefault="009E1CD7" w:rsidP="00691DF6">
      <w:pPr>
        <w:tabs>
          <w:tab w:val="center" w:pos="4680"/>
          <w:tab w:val="right" w:pos="9360"/>
        </w:tabs>
        <w:overflowPunct w:val="0"/>
        <w:autoSpaceDE w:val="0"/>
        <w:autoSpaceDN w:val="0"/>
        <w:adjustRightInd w:val="0"/>
        <w:spacing w:after="0" w:line="240" w:lineRule="auto"/>
        <w:textAlignment w:val="baseline"/>
        <w:rPr>
          <w:rFonts w:eastAsia="Times New Roman" w:cs="Arial"/>
          <w:b/>
          <w:bCs/>
        </w:rPr>
      </w:pPr>
    </w:p>
    <w:p w:rsidR="00691DF6" w:rsidRPr="0029422A" w:rsidRDefault="00691DF6" w:rsidP="00691DF6">
      <w:pPr>
        <w:overflowPunct w:val="0"/>
        <w:autoSpaceDE w:val="0"/>
        <w:autoSpaceDN w:val="0"/>
        <w:adjustRightInd w:val="0"/>
        <w:spacing w:after="0" w:line="240" w:lineRule="auto"/>
        <w:jc w:val="center"/>
        <w:textAlignment w:val="baseline"/>
        <w:rPr>
          <w:rFonts w:eastAsia="Times New Roman" w:cs="Arial"/>
          <w:b/>
          <w:bCs/>
        </w:rPr>
      </w:pPr>
      <w:r w:rsidRPr="0029422A">
        <w:rPr>
          <w:rFonts w:eastAsia="Times New Roman" w:cs="Arial"/>
          <w:b/>
          <w:bCs/>
        </w:rPr>
        <w:t xml:space="preserve">Mission: </w:t>
      </w:r>
      <w:r w:rsidRPr="0029422A">
        <w:rPr>
          <w:rFonts w:cs="Arial"/>
          <w:i/>
        </w:rPr>
        <w:t>To enhance the success of Latino students at PCC</w:t>
      </w:r>
    </w:p>
    <w:p w:rsidR="00691DF6" w:rsidRPr="000C57AE" w:rsidRDefault="00691DF6" w:rsidP="00691DF6">
      <w:pPr>
        <w:overflowPunct w:val="0"/>
        <w:autoSpaceDE w:val="0"/>
        <w:autoSpaceDN w:val="0"/>
        <w:adjustRightInd w:val="0"/>
        <w:spacing w:after="0" w:line="240" w:lineRule="auto"/>
        <w:textAlignment w:val="baseline"/>
        <w:rPr>
          <w:rFonts w:eastAsia="Times New Roman" w:cs="Arial"/>
          <w:b/>
          <w:bCs/>
        </w:rPr>
      </w:pPr>
    </w:p>
    <w:p w:rsidR="00D62836" w:rsidRDefault="00691DF6" w:rsidP="00691DF6">
      <w:pPr>
        <w:overflowPunct w:val="0"/>
        <w:autoSpaceDE w:val="0"/>
        <w:autoSpaceDN w:val="0"/>
        <w:adjustRightInd w:val="0"/>
        <w:spacing w:after="0" w:line="240" w:lineRule="auto"/>
        <w:jc w:val="center"/>
        <w:textAlignment w:val="baseline"/>
        <w:outlineLvl w:val="0"/>
        <w:rPr>
          <w:rFonts w:eastAsia="Times New Roman" w:cs="Arial"/>
          <w:b/>
          <w:bCs/>
        </w:rPr>
      </w:pPr>
      <w:r>
        <w:rPr>
          <w:rFonts w:eastAsia="Times New Roman" w:cs="Arial"/>
          <w:b/>
          <w:bCs/>
        </w:rPr>
        <w:t xml:space="preserve">Wednesday, </w:t>
      </w:r>
      <w:r w:rsidR="00D37F2B">
        <w:rPr>
          <w:rFonts w:eastAsia="Times New Roman" w:cs="Arial"/>
          <w:b/>
          <w:bCs/>
        </w:rPr>
        <w:t>June</w:t>
      </w:r>
      <w:r w:rsidR="00BD0CE8">
        <w:rPr>
          <w:rFonts w:eastAsia="Times New Roman" w:cs="Arial"/>
          <w:b/>
          <w:bCs/>
        </w:rPr>
        <w:t xml:space="preserve"> 1</w:t>
      </w:r>
      <w:r w:rsidR="00D37F2B">
        <w:rPr>
          <w:rFonts w:eastAsia="Times New Roman" w:cs="Arial"/>
          <w:b/>
          <w:bCs/>
        </w:rPr>
        <w:t>6</w:t>
      </w:r>
      <w:r w:rsidR="00975CBC">
        <w:rPr>
          <w:rFonts w:eastAsia="Times New Roman" w:cs="Arial"/>
          <w:b/>
          <w:bCs/>
        </w:rPr>
        <w:t>,</w:t>
      </w:r>
      <w:r w:rsidR="0038447A">
        <w:rPr>
          <w:rFonts w:eastAsia="Times New Roman" w:cs="Arial"/>
          <w:b/>
          <w:bCs/>
        </w:rPr>
        <w:t xml:space="preserve"> 202</w:t>
      </w:r>
      <w:r w:rsidR="00420E64">
        <w:rPr>
          <w:rFonts w:eastAsia="Times New Roman" w:cs="Arial"/>
          <w:b/>
          <w:bCs/>
        </w:rPr>
        <w:t>1</w:t>
      </w:r>
    </w:p>
    <w:p w:rsidR="00691DF6" w:rsidRPr="000C57AE" w:rsidRDefault="00691DF6" w:rsidP="00691DF6">
      <w:pPr>
        <w:overflowPunct w:val="0"/>
        <w:autoSpaceDE w:val="0"/>
        <w:autoSpaceDN w:val="0"/>
        <w:adjustRightInd w:val="0"/>
        <w:spacing w:after="0" w:line="240" w:lineRule="auto"/>
        <w:jc w:val="center"/>
        <w:textAlignment w:val="baseline"/>
        <w:outlineLvl w:val="0"/>
        <w:rPr>
          <w:rFonts w:eastAsia="Times New Roman" w:cs="Arial"/>
          <w:b/>
          <w:bCs/>
          <w:color w:val="000000"/>
        </w:rPr>
      </w:pPr>
      <w:r w:rsidRPr="000C57AE">
        <w:rPr>
          <w:rFonts w:eastAsia="Times New Roman" w:cs="Arial"/>
          <w:b/>
          <w:bCs/>
          <w:color w:val="000000"/>
        </w:rPr>
        <w:t>10:00 AM</w:t>
      </w:r>
      <w:r w:rsidR="00D62836">
        <w:rPr>
          <w:rFonts w:eastAsia="Times New Roman" w:cs="Arial"/>
          <w:b/>
          <w:bCs/>
          <w:color w:val="000000"/>
        </w:rPr>
        <w:t xml:space="preserve"> – 11:30AM</w:t>
      </w:r>
    </w:p>
    <w:p w:rsidR="00691DF6" w:rsidRPr="000C57AE" w:rsidRDefault="00691DF6" w:rsidP="00691DF6">
      <w:pPr>
        <w:overflowPunct w:val="0"/>
        <w:autoSpaceDE w:val="0"/>
        <w:autoSpaceDN w:val="0"/>
        <w:adjustRightInd w:val="0"/>
        <w:spacing w:after="0" w:line="240" w:lineRule="auto"/>
        <w:jc w:val="center"/>
        <w:textAlignment w:val="baseline"/>
        <w:rPr>
          <w:rFonts w:eastAsia="Times New Roman" w:cs="Arial"/>
          <w:bCs/>
          <w:color w:val="000000"/>
        </w:rPr>
      </w:pPr>
      <w:r w:rsidRPr="000C57AE">
        <w:rPr>
          <w:rFonts w:eastAsia="Times New Roman" w:cs="Arial"/>
          <w:bCs/>
          <w:color w:val="000000"/>
        </w:rPr>
        <w:t>Pasadena City College</w:t>
      </w:r>
    </w:p>
    <w:p w:rsidR="00691DF6" w:rsidRDefault="003A1F5E" w:rsidP="009E1CD7">
      <w:pPr>
        <w:overflowPunct w:val="0"/>
        <w:autoSpaceDE w:val="0"/>
        <w:autoSpaceDN w:val="0"/>
        <w:adjustRightInd w:val="0"/>
        <w:spacing w:after="0" w:line="240" w:lineRule="auto"/>
        <w:jc w:val="center"/>
        <w:textAlignment w:val="baseline"/>
        <w:rPr>
          <w:rFonts w:eastAsia="Times New Roman" w:cs="Arial"/>
          <w:bCs/>
          <w:color w:val="000000"/>
        </w:rPr>
      </w:pPr>
      <w:r>
        <w:rPr>
          <w:rFonts w:eastAsia="Times New Roman" w:cs="Arial"/>
          <w:bCs/>
          <w:color w:val="000000"/>
        </w:rPr>
        <w:t>Zoom Meeting</w:t>
      </w:r>
    </w:p>
    <w:p w:rsidR="009E1CD7" w:rsidRDefault="009E1CD7" w:rsidP="009E1CD7">
      <w:pPr>
        <w:overflowPunct w:val="0"/>
        <w:autoSpaceDE w:val="0"/>
        <w:autoSpaceDN w:val="0"/>
        <w:adjustRightInd w:val="0"/>
        <w:spacing w:after="0" w:line="240" w:lineRule="auto"/>
        <w:jc w:val="center"/>
        <w:textAlignment w:val="baseline"/>
        <w:rPr>
          <w:rFonts w:eastAsia="Times New Roman" w:cs="Arial"/>
          <w:bCs/>
          <w:color w:val="000000"/>
        </w:rPr>
      </w:pPr>
    </w:p>
    <w:p w:rsidR="00E3434B" w:rsidRDefault="00A2719A" w:rsidP="009E1CD7">
      <w:pPr>
        <w:overflowPunct w:val="0"/>
        <w:autoSpaceDE w:val="0"/>
        <w:autoSpaceDN w:val="0"/>
        <w:adjustRightInd w:val="0"/>
        <w:spacing w:after="0" w:line="240" w:lineRule="auto"/>
        <w:jc w:val="center"/>
        <w:textAlignment w:val="baseline"/>
        <w:rPr>
          <w:rFonts w:eastAsia="Times New Roman" w:cs="Arial"/>
          <w:b/>
          <w:bCs/>
          <w:color w:val="000000"/>
        </w:rPr>
      </w:pPr>
      <w:r w:rsidRPr="00A2719A">
        <w:rPr>
          <w:rFonts w:eastAsia="Times New Roman" w:cs="Arial"/>
          <w:b/>
          <w:bCs/>
          <w:color w:val="000000"/>
        </w:rPr>
        <w:t xml:space="preserve">Minutes </w:t>
      </w:r>
    </w:p>
    <w:p w:rsidR="005F1D99" w:rsidRDefault="005F1D99" w:rsidP="009E1CD7">
      <w:pPr>
        <w:overflowPunct w:val="0"/>
        <w:autoSpaceDE w:val="0"/>
        <w:autoSpaceDN w:val="0"/>
        <w:adjustRightInd w:val="0"/>
        <w:spacing w:after="0" w:line="240" w:lineRule="auto"/>
        <w:jc w:val="center"/>
        <w:textAlignment w:val="baseline"/>
        <w:rPr>
          <w:rFonts w:eastAsia="Times New Roman" w:cs="Arial"/>
          <w:b/>
          <w:bCs/>
          <w:color w:val="000000"/>
        </w:rPr>
      </w:pPr>
    </w:p>
    <w:p w:rsidR="005F1D99" w:rsidRDefault="005F1D99" w:rsidP="005F1D99">
      <w:pPr>
        <w:overflowPunct w:val="0"/>
        <w:autoSpaceDE w:val="0"/>
        <w:autoSpaceDN w:val="0"/>
        <w:adjustRightInd w:val="0"/>
        <w:spacing w:after="0" w:line="240" w:lineRule="auto"/>
        <w:textAlignment w:val="baseline"/>
        <w:rPr>
          <w:rFonts w:eastAsia="Times New Roman" w:cs="Arial"/>
          <w:bCs/>
          <w:color w:val="000000"/>
        </w:rPr>
      </w:pPr>
      <w:r>
        <w:rPr>
          <w:rFonts w:eastAsia="Times New Roman" w:cs="Arial"/>
          <w:b/>
          <w:bCs/>
          <w:color w:val="000000"/>
        </w:rPr>
        <w:t>Members Present:</w:t>
      </w:r>
      <w:r>
        <w:rPr>
          <w:rFonts w:eastAsia="Times New Roman" w:cs="Arial"/>
          <w:bCs/>
          <w:color w:val="000000"/>
        </w:rPr>
        <w:t xml:space="preserve"> Angie Alvarez, </w:t>
      </w:r>
      <w:r w:rsidR="00795FD8">
        <w:rPr>
          <w:rFonts w:eastAsia="Times New Roman" w:cs="Arial"/>
          <w:bCs/>
          <w:color w:val="000000"/>
        </w:rPr>
        <w:t xml:space="preserve">Kari Bolen, </w:t>
      </w:r>
      <w:r>
        <w:rPr>
          <w:rFonts w:eastAsia="Times New Roman" w:cs="Arial"/>
          <w:bCs/>
          <w:color w:val="000000"/>
        </w:rPr>
        <w:t xml:space="preserve">Graciela Caringella, </w:t>
      </w:r>
      <w:r w:rsidR="00795FD8">
        <w:rPr>
          <w:rFonts w:eastAsia="Times New Roman" w:cs="Arial"/>
          <w:bCs/>
          <w:color w:val="000000"/>
        </w:rPr>
        <w:t xml:space="preserve">Ana Chavez, Erika Endrijonas, Kristi Lopez, Stella Murga, </w:t>
      </w:r>
      <w:r>
        <w:rPr>
          <w:rFonts w:eastAsia="Times New Roman" w:cs="Arial"/>
          <w:bCs/>
          <w:color w:val="000000"/>
        </w:rPr>
        <w:t>Cynthia</w:t>
      </w:r>
      <w:r w:rsidR="00795FD8">
        <w:rPr>
          <w:rFonts w:eastAsia="Times New Roman" w:cs="Arial"/>
          <w:bCs/>
          <w:color w:val="000000"/>
        </w:rPr>
        <w:t xml:space="preserve"> Olivo</w:t>
      </w:r>
      <w:r>
        <w:rPr>
          <w:rFonts w:eastAsia="Times New Roman" w:cs="Arial"/>
          <w:bCs/>
          <w:color w:val="000000"/>
        </w:rPr>
        <w:t xml:space="preserve">, </w:t>
      </w:r>
      <w:r w:rsidR="00795FD8">
        <w:rPr>
          <w:rFonts w:eastAsia="Times New Roman" w:cs="Arial"/>
          <w:bCs/>
          <w:color w:val="000000"/>
        </w:rPr>
        <w:t xml:space="preserve">Jim Osterling, </w:t>
      </w:r>
      <w:r>
        <w:rPr>
          <w:rFonts w:eastAsia="Times New Roman" w:cs="Arial"/>
          <w:bCs/>
          <w:color w:val="000000"/>
        </w:rPr>
        <w:t>Yuny Parada</w:t>
      </w:r>
    </w:p>
    <w:p w:rsidR="005F1D99" w:rsidRDefault="005F1D99" w:rsidP="005F1D99">
      <w:pPr>
        <w:overflowPunct w:val="0"/>
        <w:autoSpaceDE w:val="0"/>
        <w:autoSpaceDN w:val="0"/>
        <w:adjustRightInd w:val="0"/>
        <w:spacing w:after="0" w:line="240" w:lineRule="auto"/>
        <w:textAlignment w:val="baseline"/>
        <w:rPr>
          <w:rFonts w:eastAsia="Times New Roman" w:cs="Arial"/>
          <w:bCs/>
          <w:color w:val="000000"/>
        </w:rPr>
      </w:pPr>
    </w:p>
    <w:p w:rsidR="00691DF6" w:rsidRDefault="009E1CD7" w:rsidP="00A1459C">
      <w:pPr>
        <w:pStyle w:val="ListParagraph"/>
        <w:widowControl w:val="0"/>
        <w:numPr>
          <w:ilvl w:val="0"/>
          <w:numId w:val="1"/>
        </w:numPr>
        <w:autoSpaceDE w:val="0"/>
        <w:autoSpaceDN w:val="0"/>
        <w:adjustRightInd w:val="0"/>
        <w:contextualSpacing w:val="0"/>
        <w:rPr>
          <w:rFonts w:cs="Calibri"/>
          <w:bCs/>
        </w:rPr>
      </w:pPr>
      <w:r w:rsidRPr="00A1459C">
        <w:rPr>
          <w:rFonts w:cs="Calibri"/>
          <w:b/>
          <w:bCs/>
        </w:rPr>
        <w:t>Welcome</w:t>
      </w:r>
      <w:r>
        <w:rPr>
          <w:rFonts w:cs="Calibri"/>
          <w:bCs/>
        </w:rPr>
        <w:t xml:space="preserve"> </w:t>
      </w:r>
      <w:r w:rsidR="00795FD8">
        <w:rPr>
          <w:rFonts w:cs="Calibri"/>
          <w:bCs/>
        </w:rPr>
        <w:t xml:space="preserve">at </w:t>
      </w:r>
      <w:r w:rsidR="00A1459C">
        <w:rPr>
          <w:rFonts w:cs="Calibri"/>
          <w:bCs/>
        </w:rPr>
        <w:t>10:09AM</w:t>
      </w:r>
    </w:p>
    <w:p w:rsidR="00C91922" w:rsidRPr="00F459E9" w:rsidRDefault="00C91922" w:rsidP="00A1459C">
      <w:pPr>
        <w:pStyle w:val="ListParagraph"/>
        <w:widowControl w:val="0"/>
        <w:numPr>
          <w:ilvl w:val="0"/>
          <w:numId w:val="1"/>
        </w:numPr>
        <w:autoSpaceDE w:val="0"/>
        <w:autoSpaceDN w:val="0"/>
        <w:adjustRightInd w:val="0"/>
        <w:contextualSpacing w:val="0"/>
        <w:rPr>
          <w:rFonts w:cs="Calibri"/>
          <w:bCs/>
        </w:rPr>
      </w:pPr>
      <w:r w:rsidRPr="00A1459C">
        <w:rPr>
          <w:rFonts w:cs="Calibri"/>
          <w:b/>
          <w:bCs/>
        </w:rPr>
        <w:t>Approval of Minutes</w:t>
      </w:r>
      <w:r>
        <w:rPr>
          <w:rFonts w:cs="Calibri"/>
          <w:bCs/>
        </w:rPr>
        <w:t xml:space="preserve"> (</w:t>
      </w:r>
      <w:r w:rsidR="00D37F2B">
        <w:rPr>
          <w:rFonts w:cs="Calibri"/>
          <w:bCs/>
        </w:rPr>
        <w:t>May 19</w:t>
      </w:r>
      <w:r w:rsidR="00BD0CE8">
        <w:rPr>
          <w:rFonts w:cs="Calibri"/>
          <w:bCs/>
        </w:rPr>
        <w:t>,</w:t>
      </w:r>
      <w:r w:rsidR="0031180C">
        <w:rPr>
          <w:rFonts w:cs="Calibri"/>
          <w:bCs/>
        </w:rPr>
        <w:t xml:space="preserve"> 2021)</w:t>
      </w:r>
      <w:r w:rsidR="00A1459C">
        <w:rPr>
          <w:rFonts w:cs="Calibri"/>
          <w:bCs/>
        </w:rPr>
        <w:t xml:space="preserve"> – </w:t>
      </w:r>
      <w:r w:rsidR="009808D5">
        <w:rPr>
          <w:rFonts w:cs="Calibri"/>
          <w:bCs/>
        </w:rPr>
        <w:t>Postponed to July</w:t>
      </w:r>
      <w:r w:rsidR="00A1459C">
        <w:rPr>
          <w:rFonts w:cs="Calibri"/>
          <w:bCs/>
        </w:rPr>
        <w:t xml:space="preserve"> </w:t>
      </w:r>
      <w:r w:rsidR="009808D5">
        <w:rPr>
          <w:rFonts w:cs="Calibri"/>
          <w:bCs/>
        </w:rPr>
        <w:t>M</w:t>
      </w:r>
      <w:r w:rsidR="00A1459C">
        <w:rPr>
          <w:rFonts w:cs="Calibri"/>
          <w:bCs/>
        </w:rPr>
        <w:t>eeting</w:t>
      </w:r>
    </w:p>
    <w:p w:rsidR="00691DF6" w:rsidRDefault="00691DF6" w:rsidP="00A1459C">
      <w:pPr>
        <w:pStyle w:val="ListParagraph"/>
        <w:widowControl w:val="0"/>
        <w:numPr>
          <w:ilvl w:val="0"/>
          <w:numId w:val="1"/>
        </w:numPr>
        <w:autoSpaceDE w:val="0"/>
        <w:autoSpaceDN w:val="0"/>
        <w:adjustRightInd w:val="0"/>
        <w:contextualSpacing w:val="0"/>
        <w:rPr>
          <w:rFonts w:cs="Calibri"/>
          <w:bCs/>
        </w:rPr>
      </w:pPr>
      <w:r w:rsidRPr="00A1459C">
        <w:rPr>
          <w:rFonts w:cs="Calibri"/>
          <w:b/>
          <w:bCs/>
        </w:rPr>
        <w:t>President’s Report</w:t>
      </w:r>
      <w:r w:rsidRPr="00493DB0">
        <w:rPr>
          <w:rFonts w:cs="Calibri"/>
          <w:bCs/>
        </w:rPr>
        <w:t xml:space="preserve"> (</w:t>
      </w:r>
      <w:r>
        <w:rPr>
          <w:rFonts w:cs="Calibri"/>
          <w:bCs/>
        </w:rPr>
        <w:t>Erika Endrijonas</w:t>
      </w:r>
      <w:r w:rsidRPr="00493DB0">
        <w:rPr>
          <w:rFonts w:cs="Calibri"/>
          <w:bCs/>
        </w:rPr>
        <w:t>)</w:t>
      </w:r>
    </w:p>
    <w:p w:rsidR="00A1459C" w:rsidRDefault="004D35A0" w:rsidP="00A1459C">
      <w:pPr>
        <w:pStyle w:val="ListParagraph"/>
        <w:widowControl w:val="0"/>
        <w:numPr>
          <w:ilvl w:val="1"/>
          <w:numId w:val="1"/>
        </w:numPr>
        <w:autoSpaceDE w:val="0"/>
        <w:autoSpaceDN w:val="0"/>
        <w:adjustRightInd w:val="0"/>
        <w:contextualSpacing w:val="0"/>
        <w:rPr>
          <w:rFonts w:cs="Calibri"/>
          <w:bCs/>
        </w:rPr>
      </w:pPr>
      <w:r>
        <w:rPr>
          <w:rFonts w:cs="Calibri"/>
          <w:bCs/>
        </w:rPr>
        <w:t xml:space="preserve">Pasadena City College received a $30 million donation from the landmark investment author and philanthropist Mackenzie Scott. </w:t>
      </w:r>
      <w:r w:rsidR="002D7DA7">
        <w:rPr>
          <w:rFonts w:cs="Calibri"/>
          <w:bCs/>
        </w:rPr>
        <w:t xml:space="preserve">The funds are unrestricted and for </w:t>
      </w:r>
      <w:r w:rsidR="00A1459C">
        <w:rPr>
          <w:rFonts w:cs="Calibri"/>
          <w:bCs/>
        </w:rPr>
        <w:t xml:space="preserve">the first three years, </w:t>
      </w:r>
      <w:r w:rsidR="002D7DA7">
        <w:rPr>
          <w:rFonts w:cs="Calibri"/>
          <w:bCs/>
        </w:rPr>
        <w:t xml:space="preserve">PCC will need to </w:t>
      </w:r>
      <w:r w:rsidR="00A1459C">
        <w:rPr>
          <w:rFonts w:cs="Calibri"/>
          <w:bCs/>
        </w:rPr>
        <w:t xml:space="preserve">file a report no more than </w:t>
      </w:r>
      <w:r w:rsidR="002D7DA7">
        <w:rPr>
          <w:rFonts w:cs="Calibri"/>
          <w:bCs/>
        </w:rPr>
        <w:t>three</w:t>
      </w:r>
      <w:r w:rsidR="00A1459C">
        <w:rPr>
          <w:rFonts w:cs="Calibri"/>
          <w:bCs/>
        </w:rPr>
        <w:t xml:space="preserve"> pages long describing </w:t>
      </w:r>
      <w:r w:rsidR="002D7DA7">
        <w:rPr>
          <w:rFonts w:cs="Calibri"/>
          <w:bCs/>
        </w:rPr>
        <w:t xml:space="preserve">how the funds are being utilized. </w:t>
      </w:r>
      <w:r w:rsidRPr="004D35A0">
        <w:rPr>
          <w:rFonts w:cs="Calibri"/>
          <w:bCs/>
        </w:rPr>
        <w:t>The gift comes as a vote of confidence in Dr. Endrijonas’ leadership and her team</w:t>
      </w:r>
      <w:r w:rsidR="002806F1">
        <w:rPr>
          <w:rFonts w:cs="Calibri"/>
          <w:bCs/>
        </w:rPr>
        <w:t xml:space="preserve">, PCC’s reputation for Pathways to economic mobility, and the strength of the PCC Foundation. </w:t>
      </w:r>
      <w:bookmarkStart w:id="0" w:name="_GoBack"/>
      <w:bookmarkEnd w:id="0"/>
    </w:p>
    <w:p w:rsidR="0045392C" w:rsidRDefault="009E29A8" w:rsidP="0045392C">
      <w:pPr>
        <w:pStyle w:val="ListParagraph"/>
        <w:widowControl w:val="0"/>
        <w:numPr>
          <w:ilvl w:val="1"/>
          <w:numId w:val="1"/>
        </w:numPr>
        <w:autoSpaceDE w:val="0"/>
        <w:autoSpaceDN w:val="0"/>
        <w:adjustRightInd w:val="0"/>
        <w:contextualSpacing w:val="0"/>
        <w:rPr>
          <w:rFonts w:cs="Calibri"/>
          <w:bCs/>
        </w:rPr>
      </w:pPr>
      <w:r>
        <w:rPr>
          <w:rFonts w:cs="Calibri"/>
          <w:bCs/>
        </w:rPr>
        <w:t xml:space="preserve">The Board of Trustees will be holding their monthly meeting that evening and will be reviewing the tentative budget. The Senate and Assembly have agreed </w:t>
      </w:r>
      <w:r w:rsidR="00795FD8">
        <w:rPr>
          <w:rFonts w:cs="Calibri"/>
          <w:bCs/>
        </w:rPr>
        <w:t>on</w:t>
      </w:r>
      <w:r>
        <w:rPr>
          <w:rFonts w:cs="Calibri"/>
          <w:bCs/>
        </w:rPr>
        <w:t xml:space="preserve"> a budget, but Governor Newsom hasn’t agreed to sign it. A joint statement, AB 128, has been </w:t>
      </w:r>
      <w:r w:rsidR="004D35A0">
        <w:rPr>
          <w:rFonts w:cs="Calibri"/>
          <w:bCs/>
        </w:rPr>
        <w:t>published in response.</w:t>
      </w:r>
    </w:p>
    <w:p w:rsidR="00260103" w:rsidRDefault="009E29A8" w:rsidP="00260103">
      <w:pPr>
        <w:pStyle w:val="ListParagraph"/>
        <w:widowControl w:val="0"/>
        <w:autoSpaceDE w:val="0"/>
        <w:autoSpaceDN w:val="0"/>
        <w:adjustRightInd w:val="0"/>
        <w:ind w:left="2880"/>
        <w:contextualSpacing w:val="0"/>
        <w:rPr>
          <w:rFonts w:cs="Calibri"/>
          <w:bCs/>
        </w:rPr>
      </w:pPr>
      <w:r>
        <w:rPr>
          <w:rFonts w:cs="Calibri"/>
          <w:bCs/>
        </w:rPr>
        <w:object w:dxaOrig="1537"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AcroExch.Document.DC" ShapeID="_x0000_i1025" DrawAspect="Icon" ObjectID="_1689152924" r:id="rId10"/>
        </w:object>
      </w:r>
    </w:p>
    <w:p w:rsidR="00C33098" w:rsidRDefault="00C33098" w:rsidP="004D35A0">
      <w:pPr>
        <w:pStyle w:val="ListParagraph"/>
        <w:widowControl w:val="0"/>
        <w:numPr>
          <w:ilvl w:val="1"/>
          <w:numId w:val="1"/>
        </w:numPr>
        <w:autoSpaceDE w:val="0"/>
        <w:autoSpaceDN w:val="0"/>
        <w:adjustRightInd w:val="0"/>
        <w:contextualSpacing w:val="0"/>
        <w:rPr>
          <w:rFonts w:cs="Calibri"/>
          <w:bCs/>
        </w:rPr>
      </w:pPr>
      <w:r>
        <w:rPr>
          <w:rFonts w:cs="Calibri"/>
          <w:bCs/>
        </w:rPr>
        <w:t>ACCJC met last week</w:t>
      </w:r>
      <w:r w:rsidR="009E29A8">
        <w:rPr>
          <w:rFonts w:cs="Calibri"/>
          <w:bCs/>
        </w:rPr>
        <w:t xml:space="preserve"> and PCC should receive its accreditation action letter within the next two weeks. </w:t>
      </w:r>
    </w:p>
    <w:p w:rsidR="00C33098" w:rsidRDefault="009E29A8" w:rsidP="004D35A0">
      <w:pPr>
        <w:pStyle w:val="ListParagraph"/>
        <w:widowControl w:val="0"/>
        <w:numPr>
          <w:ilvl w:val="1"/>
          <w:numId w:val="1"/>
        </w:numPr>
        <w:autoSpaceDE w:val="0"/>
        <w:autoSpaceDN w:val="0"/>
        <w:adjustRightInd w:val="0"/>
        <w:contextualSpacing w:val="0"/>
        <w:rPr>
          <w:rFonts w:cs="Calibri"/>
          <w:bCs/>
        </w:rPr>
      </w:pPr>
      <w:r>
        <w:rPr>
          <w:rFonts w:cs="Calibri"/>
          <w:bCs/>
        </w:rPr>
        <w:t>Over 700 students attended the car-</w:t>
      </w:r>
      <w:proofErr w:type="spellStart"/>
      <w:r>
        <w:rPr>
          <w:rFonts w:cs="Calibri"/>
          <w:bCs/>
        </w:rPr>
        <w:t>mencement</w:t>
      </w:r>
      <w:proofErr w:type="spellEnd"/>
      <w:r>
        <w:rPr>
          <w:rFonts w:cs="Calibri"/>
          <w:bCs/>
        </w:rPr>
        <w:t xml:space="preserve"> on Saturday, June 12</w:t>
      </w:r>
      <w:r w:rsidRPr="009E29A8">
        <w:rPr>
          <w:rFonts w:cs="Calibri"/>
          <w:bCs/>
          <w:vertAlign w:val="superscript"/>
        </w:rPr>
        <w:t>th</w:t>
      </w:r>
      <w:r>
        <w:rPr>
          <w:rFonts w:cs="Calibri"/>
          <w:bCs/>
        </w:rPr>
        <w:t xml:space="preserve">. </w:t>
      </w:r>
    </w:p>
    <w:p w:rsidR="00691DF6" w:rsidRPr="00C33098" w:rsidRDefault="00691DF6" w:rsidP="00A1459C">
      <w:pPr>
        <w:pStyle w:val="ListParagraph"/>
        <w:numPr>
          <w:ilvl w:val="0"/>
          <w:numId w:val="1"/>
        </w:numPr>
        <w:contextualSpacing w:val="0"/>
        <w:rPr>
          <w:rFonts w:eastAsia="Times New Roman"/>
          <w:b/>
        </w:rPr>
      </w:pPr>
      <w:r w:rsidRPr="00A1459C">
        <w:rPr>
          <w:rFonts w:cs="Calibri"/>
          <w:b/>
          <w:bCs/>
        </w:rPr>
        <w:t>Reports</w:t>
      </w:r>
      <w:r w:rsidR="00D62836" w:rsidRPr="00A1459C">
        <w:rPr>
          <w:rFonts w:cs="Calibri"/>
          <w:b/>
          <w:bCs/>
        </w:rPr>
        <w:t xml:space="preserve"> </w:t>
      </w:r>
      <w:r w:rsidR="00D37F2B" w:rsidRPr="00A1459C">
        <w:rPr>
          <w:rFonts w:cs="Calibri"/>
          <w:b/>
          <w:bCs/>
        </w:rPr>
        <w:t>&amp; Announcements</w:t>
      </w:r>
    </w:p>
    <w:p w:rsidR="00260103" w:rsidRPr="00260103" w:rsidRDefault="00260103" w:rsidP="00C33098">
      <w:pPr>
        <w:pStyle w:val="ListParagraph"/>
        <w:numPr>
          <w:ilvl w:val="1"/>
          <w:numId w:val="1"/>
        </w:numPr>
        <w:contextualSpacing w:val="0"/>
        <w:rPr>
          <w:rFonts w:eastAsia="Times New Roman"/>
          <w:b/>
        </w:rPr>
      </w:pPr>
      <w:r>
        <w:rPr>
          <w:rFonts w:eastAsia="Times New Roman"/>
        </w:rPr>
        <w:t>Kristi Lopez provided update</w:t>
      </w:r>
      <w:r w:rsidR="00795FD8">
        <w:rPr>
          <w:rFonts w:eastAsia="Times New Roman"/>
        </w:rPr>
        <w:t>s</w:t>
      </w:r>
      <w:r>
        <w:rPr>
          <w:rFonts w:eastAsia="Times New Roman"/>
        </w:rPr>
        <w:t xml:space="preserve"> on higher education</w:t>
      </w:r>
      <w:r w:rsidR="007D2FCD">
        <w:rPr>
          <w:rFonts w:eastAsia="Times New Roman"/>
        </w:rPr>
        <w:t xml:space="preserve"> items in Senate, including the following financial aid </w:t>
      </w:r>
      <w:r w:rsidR="00CB5B33">
        <w:rPr>
          <w:rFonts w:eastAsia="Times New Roman"/>
        </w:rPr>
        <w:t>rewards</w:t>
      </w:r>
      <w:r w:rsidR="007D2FCD">
        <w:rPr>
          <w:rFonts w:eastAsia="Times New Roman"/>
        </w:rPr>
        <w:t>:</w:t>
      </w:r>
    </w:p>
    <w:p w:rsidR="00260103" w:rsidRPr="00260103" w:rsidRDefault="00260103" w:rsidP="00260103">
      <w:pPr>
        <w:pStyle w:val="ListParagraph"/>
        <w:numPr>
          <w:ilvl w:val="2"/>
          <w:numId w:val="1"/>
        </w:numPr>
        <w:rPr>
          <w:rFonts w:eastAsia="Times New Roman"/>
        </w:rPr>
      </w:pPr>
      <w:r w:rsidRPr="00260103">
        <w:rPr>
          <w:rFonts w:eastAsia="Times New Roman"/>
        </w:rPr>
        <w:lastRenderedPageBreak/>
        <w:t xml:space="preserve">$15 million ongoing to create the Foster Youth Cal Grant Access Award, which provides foster youth Cal Grant recipients an access award of up to $6,000. </w:t>
      </w:r>
    </w:p>
    <w:p w:rsidR="00260103" w:rsidRPr="00260103" w:rsidRDefault="00260103" w:rsidP="00260103">
      <w:pPr>
        <w:pStyle w:val="ListParagraph"/>
        <w:numPr>
          <w:ilvl w:val="2"/>
          <w:numId w:val="1"/>
        </w:numPr>
        <w:rPr>
          <w:rFonts w:eastAsia="Times New Roman"/>
        </w:rPr>
      </w:pPr>
      <w:r w:rsidRPr="00260103">
        <w:rPr>
          <w:rFonts w:eastAsia="Times New Roman"/>
        </w:rPr>
        <w:t>Eliminat</w:t>
      </w:r>
      <w:r w:rsidR="00F63CD5">
        <w:rPr>
          <w:rFonts w:eastAsia="Times New Roman"/>
        </w:rPr>
        <w:t>ing</w:t>
      </w:r>
      <w:r w:rsidRPr="00260103">
        <w:rPr>
          <w:rFonts w:eastAsia="Times New Roman"/>
        </w:rPr>
        <w:t xml:space="preserve"> the age and time out of high school eligibility requirements for Cal Grant, starting in 2021-22 for CCC students and 2022-23 for all students. This would provide 130,000 more CCC students, and 50,000 more students in </w:t>
      </w:r>
      <w:proofErr w:type="gramStart"/>
      <w:r w:rsidRPr="00260103">
        <w:rPr>
          <w:rFonts w:eastAsia="Times New Roman"/>
        </w:rPr>
        <w:t>other</w:t>
      </w:r>
      <w:proofErr w:type="gramEnd"/>
      <w:r w:rsidRPr="00260103">
        <w:rPr>
          <w:rFonts w:eastAsia="Times New Roman"/>
        </w:rPr>
        <w:t xml:space="preserve"> segments access to Cal Grant. </w:t>
      </w:r>
    </w:p>
    <w:p w:rsidR="00260103" w:rsidRPr="00260103" w:rsidRDefault="00260103" w:rsidP="00260103">
      <w:pPr>
        <w:pStyle w:val="ListParagraph"/>
        <w:numPr>
          <w:ilvl w:val="2"/>
          <w:numId w:val="1"/>
        </w:numPr>
        <w:rPr>
          <w:rFonts w:eastAsia="Times New Roman"/>
        </w:rPr>
      </w:pPr>
      <w:r w:rsidRPr="00260103">
        <w:rPr>
          <w:rFonts w:eastAsia="Times New Roman"/>
        </w:rPr>
        <w:t>Increas</w:t>
      </w:r>
      <w:r w:rsidR="00F63CD5">
        <w:rPr>
          <w:rFonts w:eastAsia="Times New Roman"/>
        </w:rPr>
        <w:t>ing</w:t>
      </w:r>
      <w:r w:rsidRPr="00260103">
        <w:rPr>
          <w:rFonts w:eastAsia="Times New Roman"/>
        </w:rPr>
        <w:t xml:space="preserve"> the Cal Grant B Access Award from $1,548 to $1,876 for CCC students in 2021-22, and to $2,000 to all students in 2022-23. </w:t>
      </w:r>
    </w:p>
    <w:p w:rsidR="00260103" w:rsidRPr="00260103" w:rsidRDefault="00260103" w:rsidP="00260103">
      <w:pPr>
        <w:pStyle w:val="ListParagraph"/>
        <w:numPr>
          <w:ilvl w:val="2"/>
          <w:numId w:val="1"/>
        </w:numPr>
        <w:rPr>
          <w:rFonts w:eastAsia="Times New Roman"/>
        </w:rPr>
      </w:pPr>
      <w:r w:rsidRPr="00260103">
        <w:rPr>
          <w:rFonts w:eastAsia="Times New Roman"/>
        </w:rPr>
        <w:t>Provid</w:t>
      </w:r>
      <w:r w:rsidR="00F63CD5">
        <w:rPr>
          <w:rFonts w:eastAsia="Times New Roman"/>
        </w:rPr>
        <w:t>ing</w:t>
      </w:r>
      <w:r w:rsidRPr="00260103">
        <w:rPr>
          <w:rFonts w:eastAsia="Times New Roman"/>
        </w:rPr>
        <w:t xml:space="preserve"> a cost-of-living adjustment to the private non-profit tuition award of $9,084. </w:t>
      </w:r>
    </w:p>
    <w:p w:rsidR="00260103" w:rsidRPr="00260103" w:rsidRDefault="00260103" w:rsidP="00260103">
      <w:pPr>
        <w:pStyle w:val="ListParagraph"/>
        <w:numPr>
          <w:ilvl w:val="2"/>
          <w:numId w:val="1"/>
        </w:numPr>
        <w:rPr>
          <w:rFonts w:eastAsia="Times New Roman"/>
        </w:rPr>
      </w:pPr>
      <w:r w:rsidRPr="00260103">
        <w:rPr>
          <w:rFonts w:eastAsia="Times New Roman"/>
        </w:rPr>
        <w:t>Provid</w:t>
      </w:r>
      <w:r w:rsidR="00F63CD5">
        <w:rPr>
          <w:rFonts w:eastAsia="Times New Roman"/>
        </w:rPr>
        <w:t>ing</w:t>
      </w:r>
      <w:r w:rsidRPr="00260103">
        <w:rPr>
          <w:rFonts w:eastAsia="Times New Roman"/>
        </w:rPr>
        <w:t xml:space="preserve"> $542 million to reboot the Middle-Class Scholarship to expand to low-income and middle-income students to help address the total cost of attendance. This is funded at 33 percent, and will phase in to 100 percent over</w:t>
      </w:r>
      <w:r w:rsidR="001C0773">
        <w:rPr>
          <w:rFonts w:eastAsia="Times New Roman"/>
        </w:rPr>
        <w:t xml:space="preserve"> </w:t>
      </w:r>
      <w:r w:rsidRPr="00260103">
        <w:rPr>
          <w:rFonts w:eastAsia="Times New Roman"/>
        </w:rPr>
        <w:t xml:space="preserve">time. </w:t>
      </w:r>
    </w:p>
    <w:p w:rsidR="00260103" w:rsidRPr="00260103" w:rsidRDefault="00260103" w:rsidP="00260103">
      <w:pPr>
        <w:pStyle w:val="ListParagraph"/>
        <w:numPr>
          <w:ilvl w:val="2"/>
          <w:numId w:val="1"/>
        </w:numPr>
        <w:rPr>
          <w:rFonts w:eastAsia="Times New Roman"/>
        </w:rPr>
      </w:pPr>
      <w:r w:rsidRPr="00260103">
        <w:rPr>
          <w:rFonts w:eastAsia="Times New Roman"/>
        </w:rPr>
        <w:t>Provid</w:t>
      </w:r>
      <w:r w:rsidR="00F63CD5">
        <w:rPr>
          <w:rFonts w:eastAsia="Times New Roman"/>
        </w:rPr>
        <w:t>ing</w:t>
      </w:r>
      <w:r w:rsidRPr="00260103">
        <w:rPr>
          <w:rFonts w:eastAsia="Times New Roman"/>
        </w:rPr>
        <w:t xml:space="preserve"> $4 billion one-time to create the Capacity and Affordable Student Housing Fund to be used over four years to support higher education capital outlay facilities at UC and CSU for capacity expansion and acquisition, and funding to support the public segments in developing affordable student housing. </w:t>
      </w:r>
    </w:p>
    <w:p w:rsidR="00260103" w:rsidRPr="00260103" w:rsidRDefault="00260103" w:rsidP="00260103">
      <w:pPr>
        <w:pStyle w:val="ListParagraph"/>
        <w:numPr>
          <w:ilvl w:val="2"/>
          <w:numId w:val="1"/>
        </w:numPr>
        <w:rPr>
          <w:rFonts w:eastAsia="Times New Roman"/>
        </w:rPr>
      </w:pPr>
      <w:r w:rsidRPr="00260103">
        <w:rPr>
          <w:rFonts w:eastAsia="Times New Roman"/>
        </w:rPr>
        <w:t>Provid</w:t>
      </w:r>
      <w:r w:rsidR="00F63CD5">
        <w:rPr>
          <w:rFonts w:eastAsia="Times New Roman"/>
        </w:rPr>
        <w:t>ing</w:t>
      </w:r>
      <w:r w:rsidRPr="00260103">
        <w:rPr>
          <w:rFonts w:eastAsia="Times New Roman"/>
        </w:rPr>
        <w:t xml:space="preserve"> $1.45 billion to fully pay-down the CCC deferrals. </w:t>
      </w:r>
    </w:p>
    <w:p w:rsidR="00260103" w:rsidRPr="00260103" w:rsidRDefault="00260103" w:rsidP="00260103">
      <w:pPr>
        <w:pStyle w:val="ListParagraph"/>
        <w:numPr>
          <w:ilvl w:val="2"/>
          <w:numId w:val="1"/>
        </w:numPr>
        <w:contextualSpacing w:val="0"/>
        <w:rPr>
          <w:rFonts w:eastAsia="Times New Roman"/>
        </w:rPr>
      </w:pPr>
      <w:r w:rsidRPr="00260103">
        <w:rPr>
          <w:rFonts w:eastAsia="Times New Roman"/>
        </w:rPr>
        <w:t>Provid</w:t>
      </w:r>
      <w:r w:rsidR="00F63CD5">
        <w:rPr>
          <w:rFonts w:eastAsia="Times New Roman"/>
        </w:rPr>
        <w:t>ing</w:t>
      </w:r>
      <w:r w:rsidRPr="00260103">
        <w:rPr>
          <w:rFonts w:eastAsia="Times New Roman"/>
        </w:rPr>
        <w:t xml:space="preserve"> various investments for student support services: $4.9 million ongoing for Umoja, $8 million ongoing for MESA, $7 million ongoing for Puente Program, $20 million ongoing for EOPS, $10 million ongoing to support the Rising Scholars, $1.3 million ongoing for Historically Black Colleges and Universities Transfer Pathways, and $24 million ongoing for the Student Equity and Achievement Program.</w:t>
      </w:r>
    </w:p>
    <w:p w:rsidR="00C33098" w:rsidRPr="00C33098" w:rsidRDefault="009E29A8" w:rsidP="00C33098">
      <w:pPr>
        <w:pStyle w:val="ListParagraph"/>
        <w:numPr>
          <w:ilvl w:val="1"/>
          <w:numId w:val="1"/>
        </w:numPr>
        <w:contextualSpacing w:val="0"/>
        <w:rPr>
          <w:rFonts w:eastAsia="Times New Roman"/>
          <w:b/>
        </w:rPr>
      </w:pPr>
      <w:r>
        <w:rPr>
          <w:rFonts w:eastAsia="Times New Roman"/>
        </w:rPr>
        <w:t xml:space="preserve">Murga </w:t>
      </w:r>
      <w:r w:rsidR="00F63CD5">
        <w:rPr>
          <w:rFonts w:eastAsia="Times New Roman"/>
        </w:rPr>
        <w:t>announced</w:t>
      </w:r>
      <w:r>
        <w:rPr>
          <w:rFonts w:eastAsia="Times New Roman"/>
        </w:rPr>
        <w:t xml:space="preserve"> that Adelante </w:t>
      </w:r>
      <w:r w:rsidR="00482930">
        <w:rPr>
          <w:rFonts w:eastAsia="Times New Roman"/>
        </w:rPr>
        <w:t xml:space="preserve">is in the process of </w:t>
      </w:r>
      <w:r w:rsidR="00C33098">
        <w:rPr>
          <w:rFonts w:eastAsia="Times New Roman"/>
        </w:rPr>
        <w:t>accepting resumes and setting up interviews</w:t>
      </w:r>
      <w:r w:rsidR="00482930">
        <w:rPr>
          <w:rFonts w:eastAsia="Times New Roman"/>
        </w:rPr>
        <w:t xml:space="preserve"> for the </w:t>
      </w:r>
      <w:r w:rsidR="00F63CD5">
        <w:rPr>
          <w:rFonts w:eastAsia="Times New Roman"/>
        </w:rPr>
        <w:t xml:space="preserve">Adelante </w:t>
      </w:r>
      <w:r w:rsidR="00482930">
        <w:rPr>
          <w:rFonts w:eastAsia="Times New Roman"/>
        </w:rPr>
        <w:t xml:space="preserve">Executive Director position. </w:t>
      </w:r>
    </w:p>
    <w:p w:rsidR="00C33098" w:rsidRPr="00260103" w:rsidRDefault="00482930" w:rsidP="00C33098">
      <w:pPr>
        <w:pStyle w:val="ListParagraph"/>
        <w:numPr>
          <w:ilvl w:val="1"/>
          <w:numId w:val="1"/>
        </w:numPr>
        <w:contextualSpacing w:val="0"/>
        <w:rPr>
          <w:rFonts w:eastAsia="Times New Roman"/>
        </w:rPr>
      </w:pPr>
      <w:r>
        <w:rPr>
          <w:rFonts w:eastAsia="Times New Roman"/>
        </w:rPr>
        <w:t xml:space="preserve">Alvarez provided the following </w:t>
      </w:r>
      <w:r w:rsidR="00C33098" w:rsidRPr="00260103">
        <w:rPr>
          <w:rFonts w:eastAsia="Times New Roman"/>
        </w:rPr>
        <w:t>ALE &amp; FYE</w:t>
      </w:r>
      <w:r>
        <w:rPr>
          <w:rFonts w:eastAsia="Times New Roman"/>
        </w:rPr>
        <w:t xml:space="preserve"> updates</w:t>
      </w:r>
      <w:r w:rsidR="00C33098" w:rsidRPr="00260103">
        <w:rPr>
          <w:rFonts w:eastAsia="Times New Roman"/>
        </w:rPr>
        <w:t>:</w:t>
      </w:r>
    </w:p>
    <w:p w:rsidR="00C33098" w:rsidRPr="00C33098" w:rsidRDefault="00482930" w:rsidP="00C33098">
      <w:pPr>
        <w:pStyle w:val="ListParagraph"/>
        <w:numPr>
          <w:ilvl w:val="2"/>
          <w:numId w:val="1"/>
        </w:numPr>
        <w:contextualSpacing w:val="0"/>
        <w:rPr>
          <w:rFonts w:eastAsia="Times New Roman"/>
          <w:b/>
        </w:rPr>
      </w:pPr>
      <w:r>
        <w:rPr>
          <w:rFonts w:eastAsia="Times New Roman"/>
        </w:rPr>
        <w:t xml:space="preserve">ALE elections concluded early this year with a brand-new board. </w:t>
      </w:r>
    </w:p>
    <w:p w:rsidR="00C33098" w:rsidRPr="00C33098" w:rsidRDefault="00C33098" w:rsidP="00C33098">
      <w:pPr>
        <w:pStyle w:val="ListParagraph"/>
        <w:numPr>
          <w:ilvl w:val="3"/>
          <w:numId w:val="1"/>
        </w:numPr>
        <w:contextualSpacing w:val="0"/>
        <w:rPr>
          <w:rFonts w:eastAsia="Times New Roman"/>
        </w:rPr>
      </w:pPr>
      <w:r w:rsidRPr="00C33098">
        <w:rPr>
          <w:rFonts w:eastAsia="Times New Roman"/>
        </w:rPr>
        <w:t>Jason Vasquez</w:t>
      </w:r>
      <w:r w:rsidR="00482930">
        <w:rPr>
          <w:rFonts w:eastAsia="Times New Roman"/>
        </w:rPr>
        <w:t>,</w:t>
      </w:r>
      <w:r w:rsidRPr="00C33098">
        <w:rPr>
          <w:rFonts w:eastAsia="Times New Roman"/>
        </w:rPr>
        <w:t xml:space="preserve"> </w:t>
      </w:r>
      <w:r w:rsidR="00482930">
        <w:rPr>
          <w:rFonts w:eastAsia="Times New Roman"/>
        </w:rPr>
        <w:t>ALE P</w:t>
      </w:r>
      <w:r w:rsidRPr="00C33098">
        <w:rPr>
          <w:rFonts w:eastAsia="Times New Roman"/>
        </w:rPr>
        <w:t xml:space="preserve">resident </w:t>
      </w:r>
    </w:p>
    <w:p w:rsidR="00C33098" w:rsidRDefault="00C33098" w:rsidP="00C33098">
      <w:pPr>
        <w:pStyle w:val="ListParagraph"/>
        <w:numPr>
          <w:ilvl w:val="3"/>
          <w:numId w:val="1"/>
        </w:numPr>
        <w:contextualSpacing w:val="0"/>
        <w:rPr>
          <w:rFonts w:eastAsia="Times New Roman"/>
        </w:rPr>
      </w:pPr>
      <w:r w:rsidRPr="00C33098">
        <w:rPr>
          <w:rFonts w:eastAsia="Times New Roman"/>
        </w:rPr>
        <w:t xml:space="preserve">Ernesto </w:t>
      </w:r>
      <w:r w:rsidR="00482930">
        <w:rPr>
          <w:rFonts w:eastAsia="Times New Roman"/>
        </w:rPr>
        <w:t>P</w:t>
      </w:r>
      <w:r w:rsidRPr="00C33098">
        <w:rPr>
          <w:rFonts w:eastAsia="Times New Roman"/>
        </w:rPr>
        <w:t>artida</w:t>
      </w:r>
      <w:r w:rsidR="00482930">
        <w:rPr>
          <w:rFonts w:eastAsia="Times New Roman"/>
        </w:rPr>
        <w:t>, ALE</w:t>
      </w:r>
      <w:r w:rsidRPr="00C33098">
        <w:rPr>
          <w:rFonts w:eastAsia="Times New Roman"/>
        </w:rPr>
        <w:t xml:space="preserve"> </w:t>
      </w:r>
      <w:r w:rsidR="00482930">
        <w:rPr>
          <w:rFonts w:eastAsia="Times New Roman"/>
        </w:rPr>
        <w:t>Vice President</w:t>
      </w:r>
    </w:p>
    <w:p w:rsidR="0026405A" w:rsidRPr="00482930" w:rsidRDefault="00482930" w:rsidP="00E676C8">
      <w:pPr>
        <w:pStyle w:val="ListParagraph"/>
        <w:numPr>
          <w:ilvl w:val="2"/>
          <w:numId w:val="1"/>
        </w:numPr>
        <w:contextualSpacing w:val="0"/>
        <w:rPr>
          <w:rFonts w:eastAsia="Times New Roman"/>
        </w:rPr>
      </w:pPr>
      <w:r w:rsidRPr="00482930">
        <w:rPr>
          <w:rFonts w:eastAsia="Times New Roman"/>
        </w:rPr>
        <w:t xml:space="preserve">The last </w:t>
      </w:r>
      <w:proofErr w:type="spellStart"/>
      <w:r w:rsidR="00260103" w:rsidRPr="00F63CD5">
        <w:rPr>
          <w:rFonts w:eastAsia="Times New Roman"/>
        </w:rPr>
        <w:t>ALEm</w:t>
      </w:r>
      <w:r w:rsidR="00C33098" w:rsidRPr="00F63CD5">
        <w:rPr>
          <w:rFonts w:eastAsia="Times New Roman"/>
        </w:rPr>
        <w:t>uerzo</w:t>
      </w:r>
      <w:proofErr w:type="spellEnd"/>
      <w:r w:rsidR="00C33098" w:rsidRPr="00482930">
        <w:rPr>
          <w:rFonts w:eastAsia="Times New Roman"/>
        </w:rPr>
        <w:t xml:space="preserve"> </w:t>
      </w:r>
      <w:r w:rsidRPr="00482930">
        <w:rPr>
          <w:rFonts w:eastAsia="Times New Roman"/>
        </w:rPr>
        <w:t xml:space="preserve">for the fiscal year will be held </w:t>
      </w:r>
      <w:r w:rsidR="00F63CD5">
        <w:rPr>
          <w:rFonts w:eastAsia="Times New Roman"/>
        </w:rPr>
        <w:t>on</w:t>
      </w:r>
      <w:r w:rsidRPr="00482930">
        <w:rPr>
          <w:rFonts w:eastAsia="Times New Roman"/>
        </w:rPr>
        <w:t xml:space="preserve"> Wednesday, June 23, at 12:00PM via Zoom. </w:t>
      </w:r>
    </w:p>
    <w:p w:rsidR="00C33098" w:rsidRDefault="005206D1" w:rsidP="00C33098">
      <w:pPr>
        <w:pStyle w:val="ListParagraph"/>
        <w:numPr>
          <w:ilvl w:val="2"/>
          <w:numId w:val="1"/>
        </w:numPr>
        <w:contextualSpacing w:val="0"/>
        <w:rPr>
          <w:rFonts w:eastAsia="Times New Roman"/>
        </w:rPr>
      </w:pPr>
      <w:r>
        <w:rPr>
          <w:rFonts w:eastAsia="Times New Roman"/>
        </w:rPr>
        <w:t xml:space="preserve">There are </w:t>
      </w:r>
      <w:r w:rsidR="00C33098">
        <w:rPr>
          <w:rFonts w:eastAsia="Times New Roman"/>
        </w:rPr>
        <w:t>14</w:t>
      </w:r>
      <w:r w:rsidR="00436225">
        <w:rPr>
          <w:rFonts w:eastAsia="Times New Roman"/>
        </w:rPr>
        <w:t>,0</w:t>
      </w:r>
      <w:r w:rsidR="00C33098">
        <w:rPr>
          <w:rFonts w:eastAsia="Times New Roman"/>
        </w:rPr>
        <w:t>92 potential FYE students</w:t>
      </w:r>
      <w:r w:rsidR="00436225">
        <w:rPr>
          <w:rFonts w:eastAsia="Times New Roman"/>
        </w:rPr>
        <w:t xml:space="preserve">, out of which </w:t>
      </w:r>
      <w:r w:rsidR="00C33098">
        <w:rPr>
          <w:rFonts w:eastAsia="Times New Roman"/>
        </w:rPr>
        <w:t>3</w:t>
      </w:r>
      <w:r w:rsidR="00436225">
        <w:rPr>
          <w:rFonts w:eastAsia="Times New Roman"/>
        </w:rPr>
        <w:t>,</w:t>
      </w:r>
      <w:r w:rsidR="00C33098">
        <w:rPr>
          <w:rFonts w:eastAsia="Times New Roman"/>
        </w:rPr>
        <w:t xml:space="preserve">028 are </w:t>
      </w:r>
      <w:proofErr w:type="spellStart"/>
      <w:r w:rsidR="00436225">
        <w:rPr>
          <w:rFonts w:eastAsia="Times New Roman"/>
        </w:rPr>
        <w:t>L</w:t>
      </w:r>
      <w:r w:rsidR="00C33098">
        <w:rPr>
          <w:rFonts w:eastAsia="Times New Roman"/>
        </w:rPr>
        <w:t>atinX</w:t>
      </w:r>
      <w:proofErr w:type="spellEnd"/>
      <w:r w:rsidR="00436225">
        <w:rPr>
          <w:rFonts w:eastAsia="Times New Roman"/>
        </w:rPr>
        <w:t>.</w:t>
      </w:r>
    </w:p>
    <w:p w:rsidR="00795FD8" w:rsidRPr="00795FD8" w:rsidRDefault="0027183F" w:rsidP="00795FD8">
      <w:pPr>
        <w:pStyle w:val="ListParagraph"/>
        <w:numPr>
          <w:ilvl w:val="1"/>
          <w:numId w:val="1"/>
        </w:numPr>
        <w:contextualSpacing w:val="0"/>
        <w:rPr>
          <w:rFonts w:eastAsia="Times New Roman"/>
        </w:rPr>
      </w:pPr>
      <w:r>
        <w:rPr>
          <w:rFonts w:eastAsia="Times New Roman"/>
        </w:rPr>
        <w:t xml:space="preserve">Olivo shared that the Pathways Center has started seeing students in-person and provided an update on </w:t>
      </w:r>
      <w:r w:rsidR="00D74B48">
        <w:rPr>
          <w:rFonts w:eastAsia="Times New Roman"/>
        </w:rPr>
        <w:t>Student Services</w:t>
      </w:r>
      <w:r>
        <w:rPr>
          <w:rFonts w:eastAsia="Times New Roman"/>
        </w:rPr>
        <w:t xml:space="preserve">. </w:t>
      </w:r>
    </w:p>
    <w:p w:rsidR="00D74B48" w:rsidRPr="00795FD8" w:rsidRDefault="00795FD8" w:rsidP="00795FD8">
      <w:pPr>
        <w:pStyle w:val="ListParagraph"/>
        <w:numPr>
          <w:ilvl w:val="1"/>
          <w:numId w:val="1"/>
        </w:numPr>
        <w:contextualSpacing w:val="0"/>
        <w:rPr>
          <w:rFonts w:eastAsia="Times New Roman"/>
        </w:rPr>
      </w:pPr>
      <w:r>
        <w:rPr>
          <w:rFonts w:eastAsia="Times New Roman"/>
        </w:rPr>
        <w:t xml:space="preserve">The </w:t>
      </w:r>
      <w:r w:rsidR="00D74B48" w:rsidRPr="00795FD8">
        <w:rPr>
          <w:rFonts w:eastAsia="Times New Roman"/>
        </w:rPr>
        <w:t xml:space="preserve">CORE graduation </w:t>
      </w:r>
      <w:r>
        <w:rPr>
          <w:rFonts w:eastAsia="Times New Roman"/>
        </w:rPr>
        <w:t>will take place on Saturday, June 29</w:t>
      </w:r>
      <w:r w:rsidRPr="00795FD8">
        <w:rPr>
          <w:rFonts w:eastAsia="Times New Roman"/>
          <w:vertAlign w:val="superscript"/>
        </w:rPr>
        <w:t>th</w:t>
      </w:r>
      <w:r>
        <w:rPr>
          <w:rFonts w:eastAsia="Times New Roman"/>
        </w:rPr>
        <w:t xml:space="preserve">. </w:t>
      </w:r>
    </w:p>
    <w:p w:rsidR="00C05149" w:rsidRPr="00A1459C" w:rsidRDefault="004C201E" w:rsidP="00A1459C">
      <w:pPr>
        <w:pStyle w:val="ListParagraph"/>
        <w:widowControl w:val="0"/>
        <w:numPr>
          <w:ilvl w:val="0"/>
          <w:numId w:val="1"/>
        </w:numPr>
        <w:autoSpaceDE w:val="0"/>
        <w:autoSpaceDN w:val="0"/>
        <w:adjustRightInd w:val="0"/>
        <w:contextualSpacing w:val="0"/>
        <w:rPr>
          <w:rFonts w:cs="Calibri"/>
          <w:b/>
          <w:bCs/>
        </w:rPr>
      </w:pPr>
      <w:r w:rsidRPr="00A1459C">
        <w:rPr>
          <w:rFonts w:cs="Calibri"/>
          <w:b/>
          <w:bCs/>
        </w:rPr>
        <w:t>Adjourn</w:t>
      </w:r>
      <w:r w:rsidR="00D74B48">
        <w:rPr>
          <w:rFonts w:cs="Calibri"/>
          <w:b/>
          <w:bCs/>
        </w:rPr>
        <w:t xml:space="preserve"> </w:t>
      </w:r>
      <w:r w:rsidR="00D74B48" w:rsidRPr="0027183F">
        <w:rPr>
          <w:rFonts w:cs="Calibri"/>
          <w:bCs/>
        </w:rPr>
        <w:t>at 10:38AM</w:t>
      </w:r>
    </w:p>
    <w:sectPr w:rsidR="00C05149" w:rsidRPr="00A145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39B" w:rsidRDefault="00FD739B" w:rsidP="00FD4E94">
      <w:pPr>
        <w:spacing w:after="0" w:line="240" w:lineRule="auto"/>
      </w:pPr>
      <w:r>
        <w:separator/>
      </w:r>
    </w:p>
  </w:endnote>
  <w:endnote w:type="continuationSeparator" w:id="0">
    <w:p w:rsidR="00FD739B" w:rsidRDefault="00FD739B" w:rsidP="00FD4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39B" w:rsidRDefault="00FD739B" w:rsidP="00FD4E94">
      <w:pPr>
        <w:spacing w:after="0" w:line="240" w:lineRule="auto"/>
      </w:pPr>
      <w:r>
        <w:separator/>
      </w:r>
    </w:p>
  </w:footnote>
  <w:footnote w:type="continuationSeparator" w:id="0">
    <w:p w:rsidR="00FD739B" w:rsidRDefault="00FD739B" w:rsidP="00FD4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02328"/>
    <w:multiLevelType w:val="hybridMultilevel"/>
    <w:tmpl w:val="FF90E14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45D00FD0"/>
    <w:multiLevelType w:val="hybridMultilevel"/>
    <w:tmpl w:val="A642AC12"/>
    <w:lvl w:ilvl="0" w:tplc="0409000F">
      <w:start w:val="1"/>
      <w:numFmt w:val="decimal"/>
      <w:lvlText w:val="%1."/>
      <w:lvlJc w:val="left"/>
      <w:pPr>
        <w:ind w:left="720" w:hanging="360"/>
      </w:pPr>
      <w:rPr>
        <w:rFonts w:hint="default"/>
      </w:rPr>
    </w:lvl>
    <w:lvl w:ilvl="1" w:tplc="9962B17C">
      <w:start w:val="1"/>
      <w:numFmt w:val="lowerLetter"/>
      <w:lvlText w:val="%2."/>
      <w:lvlJc w:val="left"/>
      <w:pPr>
        <w:ind w:left="1440" w:hanging="360"/>
      </w:pPr>
      <w:rPr>
        <w:rFonts w:hint="default"/>
        <w:b w:val="0"/>
      </w:rPr>
    </w:lvl>
    <w:lvl w:ilvl="2" w:tplc="840C22E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ED322A"/>
    <w:multiLevelType w:val="hybridMultilevel"/>
    <w:tmpl w:val="66B22BA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6AF33752"/>
    <w:multiLevelType w:val="hybridMultilevel"/>
    <w:tmpl w:val="CA56D07C"/>
    <w:lvl w:ilvl="0" w:tplc="A490A30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DF6"/>
    <w:rsid w:val="000016D5"/>
    <w:rsid w:val="000646CB"/>
    <w:rsid w:val="000C311E"/>
    <w:rsid w:val="001C0773"/>
    <w:rsid w:val="001E0BDB"/>
    <w:rsid w:val="00216AC1"/>
    <w:rsid w:val="00260103"/>
    <w:rsid w:val="0026405A"/>
    <w:rsid w:val="0027183F"/>
    <w:rsid w:val="002806F1"/>
    <w:rsid w:val="002B09D1"/>
    <w:rsid w:val="002D7DA7"/>
    <w:rsid w:val="002F2286"/>
    <w:rsid w:val="0031180C"/>
    <w:rsid w:val="00342E8F"/>
    <w:rsid w:val="0038447A"/>
    <w:rsid w:val="003A1F5E"/>
    <w:rsid w:val="00420E64"/>
    <w:rsid w:val="00436225"/>
    <w:rsid w:val="0045392C"/>
    <w:rsid w:val="00482930"/>
    <w:rsid w:val="004C201E"/>
    <w:rsid w:val="004D35A0"/>
    <w:rsid w:val="00507A80"/>
    <w:rsid w:val="005206D1"/>
    <w:rsid w:val="0055416F"/>
    <w:rsid w:val="00557BA0"/>
    <w:rsid w:val="005725AF"/>
    <w:rsid w:val="005F1D99"/>
    <w:rsid w:val="00627157"/>
    <w:rsid w:val="00691DF6"/>
    <w:rsid w:val="006A195F"/>
    <w:rsid w:val="006F4BD1"/>
    <w:rsid w:val="00795FD8"/>
    <w:rsid w:val="007C651A"/>
    <w:rsid w:val="007D2FCD"/>
    <w:rsid w:val="007E4CCB"/>
    <w:rsid w:val="007E6C0C"/>
    <w:rsid w:val="008C3CA2"/>
    <w:rsid w:val="008D6783"/>
    <w:rsid w:val="008E6E92"/>
    <w:rsid w:val="00914216"/>
    <w:rsid w:val="009258E5"/>
    <w:rsid w:val="00966A08"/>
    <w:rsid w:val="00975CBC"/>
    <w:rsid w:val="009808D5"/>
    <w:rsid w:val="009853DF"/>
    <w:rsid w:val="009E1CD7"/>
    <w:rsid w:val="009E29A8"/>
    <w:rsid w:val="00A1459C"/>
    <w:rsid w:val="00A20749"/>
    <w:rsid w:val="00A2719A"/>
    <w:rsid w:val="00A948D9"/>
    <w:rsid w:val="00B14F47"/>
    <w:rsid w:val="00B774F8"/>
    <w:rsid w:val="00BD0CE8"/>
    <w:rsid w:val="00C07EEA"/>
    <w:rsid w:val="00C2387C"/>
    <w:rsid w:val="00C3165B"/>
    <w:rsid w:val="00C33098"/>
    <w:rsid w:val="00C6373A"/>
    <w:rsid w:val="00C75C29"/>
    <w:rsid w:val="00C80E17"/>
    <w:rsid w:val="00C91922"/>
    <w:rsid w:val="00CA250A"/>
    <w:rsid w:val="00CB5B33"/>
    <w:rsid w:val="00CD41D3"/>
    <w:rsid w:val="00D37F2B"/>
    <w:rsid w:val="00D517C3"/>
    <w:rsid w:val="00D62836"/>
    <w:rsid w:val="00D74B48"/>
    <w:rsid w:val="00E00B40"/>
    <w:rsid w:val="00E30DFE"/>
    <w:rsid w:val="00E3434B"/>
    <w:rsid w:val="00EF3237"/>
    <w:rsid w:val="00F63CD5"/>
    <w:rsid w:val="00FD2F42"/>
    <w:rsid w:val="00FD4E94"/>
    <w:rsid w:val="00FD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DA208F"/>
  <w15:chartTrackingRefBased/>
  <w15:docId w15:val="{F5D45815-7741-4D8E-968E-7CF6C465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F6"/>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FD4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94"/>
  </w:style>
  <w:style w:type="paragraph" w:styleId="Footer">
    <w:name w:val="footer"/>
    <w:basedOn w:val="Normal"/>
    <w:link w:val="FooterChar"/>
    <w:uiPriority w:val="99"/>
    <w:unhideWhenUsed/>
    <w:rsid w:val="00FD4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94"/>
  </w:style>
  <w:style w:type="paragraph" w:styleId="BalloonText">
    <w:name w:val="Balloon Text"/>
    <w:basedOn w:val="Normal"/>
    <w:link w:val="BalloonTextChar"/>
    <w:uiPriority w:val="99"/>
    <w:semiHidden/>
    <w:unhideWhenUsed/>
    <w:rsid w:val="00FD4E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94"/>
    <w:rPr>
      <w:rFonts w:ascii="Segoe UI" w:hAnsi="Segoe UI" w:cs="Segoe UI"/>
      <w:sz w:val="18"/>
      <w:szCs w:val="18"/>
    </w:rPr>
  </w:style>
  <w:style w:type="character" w:styleId="Hyperlink">
    <w:name w:val="Hyperlink"/>
    <w:basedOn w:val="DefaultParagraphFont"/>
    <w:uiPriority w:val="99"/>
    <w:unhideWhenUsed/>
    <w:rsid w:val="0026405A"/>
    <w:rPr>
      <w:color w:val="0000FF"/>
      <w:u w:val="single"/>
    </w:rPr>
  </w:style>
  <w:style w:type="paragraph" w:styleId="NormalWeb">
    <w:name w:val="Normal (Web)"/>
    <w:basedOn w:val="Normal"/>
    <w:uiPriority w:val="99"/>
    <w:semiHidden/>
    <w:unhideWhenUsed/>
    <w:rsid w:val="0026405A"/>
    <w:pPr>
      <w:spacing w:before="100" w:beforeAutospacing="1" w:after="100" w:afterAutospacing="1" w:line="240" w:lineRule="auto"/>
    </w:pPr>
    <w:rPr>
      <w:rFonts w:ascii="Calibri" w:hAnsi="Calibri" w:cs="Calibri"/>
    </w:rPr>
  </w:style>
  <w:style w:type="character" w:styleId="UnresolvedMention">
    <w:name w:val="Unresolved Mention"/>
    <w:basedOn w:val="DefaultParagraphFont"/>
    <w:uiPriority w:val="99"/>
    <w:semiHidden/>
    <w:unhideWhenUsed/>
    <w:rsid w:val="00507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782421">
      <w:bodyDiv w:val="1"/>
      <w:marLeft w:val="0"/>
      <w:marRight w:val="0"/>
      <w:marTop w:val="0"/>
      <w:marBottom w:val="0"/>
      <w:divBdr>
        <w:top w:val="none" w:sz="0" w:space="0" w:color="auto"/>
        <w:left w:val="none" w:sz="0" w:space="0" w:color="auto"/>
        <w:bottom w:val="none" w:sz="0" w:space="0" w:color="auto"/>
        <w:right w:val="none" w:sz="0" w:space="0" w:color="auto"/>
      </w:divBdr>
    </w:div>
    <w:div w:id="897977954">
      <w:bodyDiv w:val="1"/>
      <w:marLeft w:val="0"/>
      <w:marRight w:val="0"/>
      <w:marTop w:val="0"/>
      <w:marBottom w:val="0"/>
      <w:divBdr>
        <w:top w:val="none" w:sz="0" w:space="0" w:color="auto"/>
        <w:left w:val="none" w:sz="0" w:space="0" w:color="auto"/>
        <w:bottom w:val="none" w:sz="0" w:space="0" w:color="auto"/>
        <w:right w:val="none" w:sz="0" w:space="0" w:color="auto"/>
      </w:divBdr>
    </w:div>
    <w:div w:id="966622906">
      <w:bodyDiv w:val="1"/>
      <w:marLeft w:val="0"/>
      <w:marRight w:val="0"/>
      <w:marTop w:val="0"/>
      <w:marBottom w:val="0"/>
      <w:divBdr>
        <w:top w:val="none" w:sz="0" w:space="0" w:color="auto"/>
        <w:left w:val="none" w:sz="0" w:space="0" w:color="auto"/>
        <w:bottom w:val="none" w:sz="0" w:space="0" w:color="auto"/>
        <w:right w:val="none" w:sz="0" w:space="0" w:color="auto"/>
      </w:divBdr>
    </w:div>
    <w:div w:id="1557861044">
      <w:bodyDiv w:val="1"/>
      <w:marLeft w:val="0"/>
      <w:marRight w:val="0"/>
      <w:marTop w:val="0"/>
      <w:marBottom w:val="0"/>
      <w:divBdr>
        <w:top w:val="none" w:sz="0" w:space="0" w:color="auto"/>
        <w:left w:val="none" w:sz="0" w:space="0" w:color="auto"/>
        <w:bottom w:val="none" w:sz="0" w:space="0" w:color="auto"/>
        <w:right w:val="none" w:sz="0" w:space="0" w:color="auto"/>
      </w:divBdr>
    </w:div>
    <w:div w:id="1724328576">
      <w:bodyDiv w:val="1"/>
      <w:marLeft w:val="0"/>
      <w:marRight w:val="0"/>
      <w:marTop w:val="0"/>
      <w:marBottom w:val="0"/>
      <w:divBdr>
        <w:top w:val="none" w:sz="0" w:space="0" w:color="auto"/>
        <w:left w:val="none" w:sz="0" w:space="0" w:color="auto"/>
        <w:bottom w:val="none" w:sz="0" w:space="0" w:color="auto"/>
        <w:right w:val="none" w:sz="0" w:space="0" w:color="auto"/>
      </w:divBdr>
    </w:div>
    <w:div w:id="187368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 Khwajazada</dc:creator>
  <cp:keywords/>
  <dc:description/>
  <cp:lastModifiedBy>Armine Galukyan</cp:lastModifiedBy>
  <cp:revision>11</cp:revision>
  <cp:lastPrinted>2021-07-09T19:11:00Z</cp:lastPrinted>
  <dcterms:created xsi:type="dcterms:W3CDTF">2021-06-16T16:59:00Z</dcterms:created>
  <dcterms:modified xsi:type="dcterms:W3CDTF">2021-07-30T19:22:00Z</dcterms:modified>
</cp:coreProperties>
</file>